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D4C87" w14:textId="06EB78A9" w:rsidR="00944E75" w:rsidRDefault="00EE700A">
      <w:pPr>
        <w:pStyle w:val="Normal1"/>
        <w:widowControl w:val="0"/>
        <w:jc w:val="center"/>
        <w:rPr>
          <w:rStyle w:val="Aucune"/>
          <w:b/>
          <w:bCs/>
          <w:i/>
          <w:iCs/>
          <w:sz w:val="28"/>
          <w:szCs w:val="28"/>
        </w:rPr>
      </w:pPr>
      <w:r w:rsidRPr="00EE700A">
        <w:rPr>
          <w:b/>
          <w:bCs/>
          <w:i/>
          <w:iCs/>
          <w:noProof/>
          <w:sz w:val="28"/>
          <w:szCs w:val="28"/>
        </w:rPr>
        <w:drawing>
          <wp:anchor distT="0" distB="0" distL="114300" distR="114300" simplePos="0" relativeHeight="251660288" behindDoc="0" locked="0" layoutInCell="1" allowOverlap="1" wp14:anchorId="343A5DA5" wp14:editId="22329302">
            <wp:simplePos x="0" y="0"/>
            <wp:positionH relativeFrom="column">
              <wp:posOffset>1391285</wp:posOffset>
            </wp:positionH>
            <wp:positionV relativeFrom="paragraph">
              <wp:posOffset>52705</wp:posOffset>
            </wp:positionV>
            <wp:extent cx="2267585" cy="870585"/>
            <wp:effectExtent l="0" t="0" r="0" b="5715"/>
            <wp:wrapSquare wrapText="bothSides"/>
            <wp:docPr id="18" name="Image 1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5D94D003-C910-DC41-9130-6FF73CE70A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5D94D003-C910-DC41-9130-6FF73CE70ACF}"/>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7585" cy="870585"/>
                    </a:xfrm>
                    <a:prstGeom prst="rect">
                      <a:avLst/>
                    </a:prstGeom>
                  </pic:spPr>
                </pic:pic>
              </a:graphicData>
            </a:graphic>
            <wp14:sizeRelH relativeFrom="margin">
              <wp14:pctWidth>0</wp14:pctWidth>
            </wp14:sizeRelH>
            <wp14:sizeRelV relativeFrom="margin">
              <wp14:pctHeight>0</wp14:pctHeight>
            </wp14:sizeRelV>
          </wp:anchor>
        </w:drawing>
      </w:r>
      <w:r w:rsidRPr="00EE700A">
        <w:rPr>
          <w:b/>
          <w:bCs/>
          <w:i/>
          <w:iCs/>
          <w:sz w:val="28"/>
          <w:szCs w:val="28"/>
        </w:rPr>
        <w:t xml:space="preserve"> </w:t>
      </w:r>
      <w:r w:rsidR="001746DC">
        <w:rPr>
          <w:rStyle w:val="Aucune"/>
          <w:rFonts w:ascii="Calibri" w:eastAsia="Calibri" w:hAnsi="Calibri" w:cs="Calibri"/>
          <w:b/>
          <w:bCs/>
          <w:i/>
          <w:iCs/>
          <w:noProof/>
          <w:sz w:val="28"/>
          <w:szCs w:val="28"/>
        </w:rPr>
        <w:drawing>
          <wp:anchor distT="57150" distB="57150" distL="57150" distR="57150" simplePos="0" relativeHeight="251659264" behindDoc="0" locked="0" layoutInCell="1" allowOverlap="1" wp14:anchorId="464945CA" wp14:editId="3BEBAC25">
            <wp:simplePos x="0" y="0"/>
            <wp:positionH relativeFrom="column">
              <wp:posOffset>-26670</wp:posOffset>
            </wp:positionH>
            <wp:positionV relativeFrom="line">
              <wp:posOffset>422</wp:posOffset>
            </wp:positionV>
            <wp:extent cx="1334136" cy="923290"/>
            <wp:effectExtent l="0" t="0" r="0" b="0"/>
            <wp:wrapSquare wrapText="bothSides" distT="57150" distB="57150" distL="57150" distR="57150"/>
            <wp:docPr id="1073741826" name="officeArt object" descr="logo_Academie_Nancy_Metz_2020_05_12.png"/>
            <wp:cNvGraphicFramePr/>
            <a:graphic xmlns:a="http://schemas.openxmlformats.org/drawingml/2006/main">
              <a:graphicData uri="http://schemas.openxmlformats.org/drawingml/2006/picture">
                <pic:pic xmlns:pic="http://schemas.openxmlformats.org/drawingml/2006/picture">
                  <pic:nvPicPr>
                    <pic:cNvPr id="1073741826" name="logo_Academie_Nancy_Metz_2020_05_12.png" descr="logo_Academie_Nancy_Metz_2020_05_12.png"/>
                    <pic:cNvPicPr>
                      <a:picLocks noChangeAspect="1"/>
                    </pic:cNvPicPr>
                  </pic:nvPicPr>
                  <pic:blipFill>
                    <a:blip r:embed="rId8"/>
                    <a:stretch>
                      <a:fillRect/>
                    </a:stretch>
                  </pic:blipFill>
                  <pic:spPr>
                    <a:xfrm>
                      <a:off x="0" y="0"/>
                      <a:ext cx="1334136" cy="923290"/>
                    </a:xfrm>
                    <a:prstGeom prst="rect">
                      <a:avLst/>
                    </a:prstGeom>
                    <a:ln w="12700" cap="flat">
                      <a:noFill/>
                      <a:miter lim="400000"/>
                    </a:ln>
                    <a:effectLst/>
                  </pic:spPr>
                </pic:pic>
              </a:graphicData>
            </a:graphic>
          </wp:anchor>
        </w:drawing>
      </w:r>
    </w:p>
    <w:p w14:paraId="62DDA754" w14:textId="77777777" w:rsidR="00944E75" w:rsidRDefault="00944E75">
      <w:pPr>
        <w:pStyle w:val="Normal1"/>
        <w:widowControl w:val="0"/>
        <w:jc w:val="center"/>
        <w:rPr>
          <w:rStyle w:val="Aucune"/>
          <w:b/>
          <w:bCs/>
          <w:i/>
          <w:iCs/>
          <w:sz w:val="28"/>
          <w:szCs w:val="28"/>
        </w:rPr>
      </w:pPr>
    </w:p>
    <w:p w14:paraId="6C692043" w14:textId="77777777" w:rsidR="00944E75" w:rsidRDefault="00944E75">
      <w:pPr>
        <w:pStyle w:val="Normal1"/>
        <w:widowControl w:val="0"/>
        <w:jc w:val="center"/>
        <w:rPr>
          <w:rStyle w:val="Aucune"/>
          <w:b/>
          <w:bCs/>
          <w:i/>
          <w:iCs/>
          <w:sz w:val="28"/>
          <w:szCs w:val="28"/>
        </w:rPr>
      </w:pPr>
    </w:p>
    <w:p w14:paraId="18078B4D" w14:textId="77777777" w:rsidR="00944E75" w:rsidRDefault="00944E75">
      <w:pPr>
        <w:pStyle w:val="Normal1"/>
        <w:widowControl w:val="0"/>
        <w:jc w:val="center"/>
        <w:rPr>
          <w:rStyle w:val="Aucune"/>
          <w:b/>
          <w:bCs/>
          <w:i/>
          <w:iCs/>
          <w:sz w:val="28"/>
          <w:szCs w:val="28"/>
        </w:rPr>
      </w:pPr>
    </w:p>
    <w:p w14:paraId="30CA5659" w14:textId="5B606208" w:rsidR="00944E75" w:rsidRDefault="00944E75" w:rsidP="00345F60">
      <w:pPr>
        <w:pStyle w:val="Normal1"/>
        <w:widowControl w:val="0"/>
        <w:rPr>
          <w:rStyle w:val="Aucune"/>
          <w:b/>
          <w:bCs/>
          <w:i/>
          <w:iCs/>
          <w:sz w:val="28"/>
          <w:szCs w:val="28"/>
        </w:rPr>
      </w:pPr>
    </w:p>
    <w:p w14:paraId="5D5F57B1" w14:textId="77777777" w:rsidR="00944E75" w:rsidRDefault="001746DC">
      <w:pPr>
        <w:pStyle w:val="Normal1"/>
        <w:widowControl w:val="0"/>
        <w:jc w:val="center"/>
        <w:rPr>
          <w:rStyle w:val="Aucune"/>
          <w:b/>
          <w:bCs/>
          <w:i/>
          <w:iCs/>
          <w:sz w:val="28"/>
          <w:szCs w:val="28"/>
        </w:rPr>
      </w:pPr>
      <w:r>
        <w:rPr>
          <w:rStyle w:val="Aucune"/>
          <w:b/>
          <w:bCs/>
          <w:i/>
          <w:iCs/>
          <w:sz w:val="28"/>
          <w:szCs w:val="28"/>
        </w:rPr>
        <w:t xml:space="preserve">PROJETS FÉDÉRATEURS - Edition #2 </w:t>
      </w:r>
    </w:p>
    <w:p w14:paraId="2DB40675" w14:textId="77777777" w:rsidR="00944E75" w:rsidRDefault="001746DC">
      <w:pPr>
        <w:pStyle w:val="Normal1"/>
        <w:widowControl w:val="0"/>
        <w:jc w:val="center"/>
        <w:rPr>
          <w:rStyle w:val="Aucune"/>
          <w:sz w:val="24"/>
          <w:szCs w:val="24"/>
        </w:rPr>
      </w:pPr>
      <w:r>
        <w:rPr>
          <w:rStyle w:val="Aucune"/>
          <w:sz w:val="24"/>
          <w:szCs w:val="24"/>
        </w:rPr>
        <w:t xml:space="preserve">Projets en écoles et établissements scolaires </w:t>
      </w:r>
    </w:p>
    <w:p w14:paraId="6E687238" w14:textId="77777777" w:rsidR="00944E75" w:rsidRDefault="001746DC">
      <w:pPr>
        <w:pStyle w:val="Normal1"/>
        <w:widowControl w:val="0"/>
        <w:jc w:val="center"/>
        <w:rPr>
          <w:rStyle w:val="Aucune"/>
          <w:sz w:val="24"/>
          <w:szCs w:val="24"/>
        </w:rPr>
      </w:pPr>
      <w:proofErr w:type="gramStart"/>
      <w:r>
        <w:rPr>
          <w:rStyle w:val="Aucune"/>
          <w:sz w:val="24"/>
          <w:szCs w:val="24"/>
        </w:rPr>
        <w:t>contribuant</w:t>
      </w:r>
      <w:proofErr w:type="gramEnd"/>
      <w:r>
        <w:rPr>
          <w:rStyle w:val="Aucune"/>
          <w:sz w:val="24"/>
          <w:szCs w:val="24"/>
        </w:rPr>
        <w:t xml:space="preserve"> à la généralisation de l’éducation artistique et culturelle </w:t>
      </w:r>
    </w:p>
    <w:p w14:paraId="37F2C5A1" w14:textId="77777777" w:rsidR="00944E75" w:rsidRDefault="001746DC">
      <w:pPr>
        <w:pStyle w:val="Normal1"/>
        <w:widowControl w:val="0"/>
        <w:spacing w:before="388"/>
        <w:ind w:left="2160"/>
        <w:rPr>
          <w:rStyle w:val="Aucune"/>
          <w:b/>
          <w:bCs/>
          <w:sz w:val="28"/>
          <w:szCs w:val="28"/>
        </w:rPr>
      </w:pPr>
      <w:r>
        <w:rPr>
          <w:rStyle w:val="Aucune"/>
          <w:b/>
          <w:bCs/>
          <w:sz w:val="28"/>
          <w:szCs w:val="28"/>
        </w:rPr>
        <w:t>Appel à projets 2020-2021</w:t>
      </w:r>
    </w:p>
    <w:p w14:paraId="779491EB" w14:textId="77777777" w:rsidR="00944E75" w:rsidRDefault="001746DC">
      <w:pPr>
        <w:pStyle w:val="Corps"/>
        <w:pBdr>
          <w:bottom w:val="single" w:sz="4" w:space="0" w:color="000000"/>
        </w:pBdr>
        <w:spacing w:before="100" w:after="100"/>
        <w:rPr>
          <w:rStyle w:val="Aucune"/>
          <w:rFonts w:ascii="Arial" w:eastAsia="Arial" w:hAnsi="Arial" w:cs="Arial"/>
          <w:b/>
          <w:bCs/>
          <w:sz w:val="28"/>
          <w:szCs w:val="28"/>
        </w:rPr>
      </w:pPr>
      <w:r>
        <w:rPr>
          <w:rStyle w:val="Aucune"/>
          <w:rFonts w:ascii="Arial" w:hAnsi="Arial"/>
          <w:b/>
          <w:bCs/>
          <w:sz w:val="28"/>
          <w:szCs w:val="28"/>
        </w:rPr>
        <w:t>Présentation &amp; objectifs</w:t>
      </w:r>
    </w:p>
    <w:p w14:paraId="64335C5A" w14:textId="40E7A36B" w:rsidR="00944E75" w:rsidRDefault="001746DC">
      <w:pPr>
        <w:pStyle w:val="Corps"/>
        <w:spacing w:before="100" w:after="100"/>
        <w:jc w:val="both"/>
        <w:rPr>
          <w:rStyle w:val="Aucune"/>
          <w:rFonts w:ascii="Arial" w:eastAsia="Arial" w:hAnsi="Arial" w:cs="Arial"/>
          <w:b/>
          <w:bCs/>
          <w:sz w:val="20"/>
          <w:szCs w:val="20"/>
        </w:rPr>
      </w:pPr>
      <w:r>
        <w:rPr>
          <w:rStyle w:val="Aucune"/>
          <w:rFonts w:ascii="Arial" w:hAnsi="Arial"/>
          <w:b/>
          <w:bCs/>
          <w:sz w:val="20"/>
          <w:szCs w:val="20"/>
        </w:rPr>
        <w:t xml:space="preserve">Pour la </w:t>
      </w:r>
      <w:proofErr w:type="spellStart"/>
      <w:r>
        <w:rPr>
          <w:rStyle w:val="Aucune"/>
          <w:rFonts w:ascii="Arial" w:hAnsi="Arial"/>
          <w:b/>
          <w:bCs/>
          <w:sz w:val="20"/>
          <w:szCs w:val="20"/>
        </w:rPr>
        <w:t>deuxiè</w:t>
      </w:r>
      <w:proofErr w:type="spellEnd"/>
      <w:r>
        <w:rPr>
          <w:rStyle w:val="Aucune"/>
          <w:rFonts w:ascii="Arial" w:hAnsi="Arial"/>
          <w:b/>
          <w:bCs/>
          <w:sz w:val="20"/>
          <w:szCs w:val="20"/>
          <w:lang w:val="it-IT"/>
        </w:rPr>
        <w:t>me ann</w:t>
      </w:r>
      <w:proofErr w:type="spellStart"/>
      <w:r>
        <w:rPr>
          <w:rStyle w:val="Aucune"/>
          <w:rFonts w:ascii="Arial" w:hAnsi="Arial"/>
          <w:b/>
          <w:bCs/>
          <w:sz w:val="20"/>
          <w:szCs w:val="20"/>
        </w:rPr>
        <w:t>ée</w:t>
      </w:r>
      <w:proofErr w:type="spellEnd"/>
      <w:r>
        <w:rPr>
          <w:rStyle w:val="Aucune"/>
          <w:rFonts w:ascii="Arial" w:hAnsi="Arial"/>
          <w:b/>
          <w:bCs/>
          <w:sz w:val="20"/>
          <w:szCs w:val="20"/>
        </w:rPr>
        <w:t>, l’</w:t>
      </w:r>
      <w:proofErr w:type="spellStart"/>
      <w:r>
        <w:rPr>
          <w:rStyle w:val="Aucune"/>
          <w:rFonts w:ascii="Arial" w:hAnsi="Arial"/>
          <w:b/>
          <w:bCs/>
          <w:sz w:val="20"/>
          <w:szCs w:val="20"/>
          <w:lang w:val="es-ES_tradnl"/>
        </w:rPr>
        <w:t>acad</w:t>
      </w:r>
      <w:proofErr w:type="spellEnd"/>
      <w:r>
        <w:rPr>
          <w:rStyle w:val="Aucune"/>
          <w:rFonts w:ascii="Arial" w:hAnsi="Arial"/>
          <w:b/>
          <w:bCs/>
          <w:sz w:val="20"/>
          <w:szCs w:val="20"/>
        </w:rPr>
        <w:t xml:space="preserve">émie Nancy-Metz, la Direction Régionale des Affaires culturelles Grand Est, et les collectivités territoriales partenaires poursuivent le dispositif </w:t>
      </w:r>
      <w:r>
        <w:rPr>
          <w:rStyle w:val="Aucune"/>
          <w:rFonts w:ascii="Arial" w:hAnsi="Arial"/>
          <w:b/>
          <w:bCs/>
          <w:i/>
          <w:iCs/>
          <w:sz w:val="20"/>
          <w:szCs w:val="20"/>
        </w:rPr>
        <w:t>Projets fédérateurs – projets en écoles ou établissements scolaires</w:t>
      </w:r>
      <w:r w:rsidR="00A778B1">
        <w:rPr>
          <w:rStyle w:val="Aucune"/>
          <w:rFonts w:ascii="Arial" w:hAnsi="Arial"/>
          <w:b/>
          <w:bCs/>
          <w:i/>
          <w:iCs/>
          <w:sz w:val="20"/>
          <w:szCs w:val="20"/>
        </w:rPr>
        <w:t xml:space="preserve"> (collèges, lycées)</w:t>
      </w:r>
    </w:p>
    <w:p w14:paraId="375FFB53" w14:textId="77777777" w:rsidR="00345F60" w:rsidRDefault="00345F60" w:rsidP="00345F60">
      <w:pPr>
        <w:pStyle w:val="Corps"/>
        <w:spacing w:before="100" w:after="100"/>
        <w:contextualSpacing/>
        <w:jc w:val="both"/>
        <w:rPr>
          <w:rStyle w:val="Aucune"/>
          <w:rFonts w:ascii="Arial" w:eastAsia="Arial" w:hAnsi="Arial" w:cs="Arial"/>
          <w:b/>
          <w:bCs/>
          <w:sz w:val="20"/>
          <w:szCs w:val="20"/>
        </w:rPr>
      </w:pPr>
    </w:p>
    <w:p w14:paraId="216AE5D4" w14:textId="55C9BCE2" w:rsidR="00944E75" w:rsidRDefault="001746DC" w:rsidP="00345F60">
      <w:pPr>
        <w:pStyle w:val="Corps"/>
        <w:spacing w:before="100" w:after="100"/>
        <w:contextualSpacing/>
        <w:jc w:val="both"/>
        <w:rPr>
          <w:rStyle w:val="Aucune"/>
          <w:rFonts w:ascii="Arial" w:eastAsia="Arial" w:hAnsi="Arial" w:cs="Arial"/>
          <w:b/>
          <w:bCs/>
          <w:sz w:val="20"/>
          <w:szCs w:val="20"/>
        </w:rPr>
      </w:pPr>
      <w:r>
        <w:rPr>
          <w:rStyle w:val="Aucune"/>
          <w:rFonts w:ascii="Arial" w:hAnsi="Arial"/>
          <w:b/>
          <w:bCs/>
          <w:sz w:val="20"/>
          <w:szCs w:val="20"/>
        </w:rPr>
        <w:t xml:space="preserve">Cette deuxième édition cible les objectifs suivants : </w:t>
      </w:r>
    </w:p>
    <w:p w14:paraId="1CFFB688" w14:textId="77777777" w:rsidR="00944E75" w:rsidRDefault="001746DC" w:rsidP="00345F60">
      <w:pPr>
        <w:pStyle w:val="Corps"/>
        <w:spacing w:before="100" w:after="100"/>
        <w:contextualSpacing/>
        <w:jc w:val="both"/>
        <w:rPr>
          <w:rStyle w:val="Aucune"/>
          <w:rFonts w:ascii="Arial" w:eastAsia="Arial" w:hAnsi="Arial" w:cs="Arial"/>
          <w:sz w:val="20"/>
          <w:szCs w:val="20"/>
        </w:rPr>
      </w:pPr>
      <w:r>
        <w:rPr>
          <w:rStyle w:val="Aucune"/>
          <w:rFonts w:ascii="Arial" w:hAnsi="Arial"/>
          <w:sz w:val="20"/>
          <w:szCs w:val="20"/>
        </w:rPr>
        <w:t xml:space="preserve">- Contribuer à la priorité nationale de généralisation de l’éducation artistique et culturelle (EAC) </w:t>
      </w:r>
    </w:p>
    <w:p w14:paraId="190A41F2" w14:textId="77777777" w:rsidR="00944E75" w:rsidRDefault="001746DC" w:rsidP="00345F60">
      <w:pPr>
        <w:pStyle w:val="Corps"/>
        <w:spacing w:before="100" w:after="100"/>
        <w:contextualSpacing/>
        <w:jc w:val="both"/>
        <w:rPr>
          <w:rStyle w:val="Aucune"/>
          <w:rFonts w:ascii="Arial" w:eastAsia="Arial" w:hAnsi="Arial" w:cs="Arial"/>
          <w:sz w:val="20"/>
          <w:szCs w:val="20"/>
        </w:rPr>
      </w:pPr>
      <w:r>
        <w:rPr>
          <w:rStyle w:val="Aucune"/>
          <w:rFonts w:ascii="Arial" w:hAnsi="Arial"/>
          <w:sz w:val="20"/>
          <w:szCs w:val="20"/>
        </w:rPr>
        <w:t>- Soutenir l’engagement des équipes pluridisciplinaires au sein des établissements scolaires</w:t>
      </w:r>
    </w:p>
    <w:p w14:paraId="39909FC8" w14:textId="77777777" w:rsidR="00944E75" w:rsidRDefault="001746DC" w:rsidP="00345F60">
      <w:pPr>
        <w:pStyle w:val="Corps"/>
        <w:spacing w:before="100" w:after="100"/>
        <w:contextualSpacing/>
        <w:jc w:val="both"/>
        <w:rPr>
          <w:rStyle w:val="Aucune"/>
          <w:rFonts w:ascii="Arial" w:eastAsia="Arial" w:hAnsi="Arial" w:cs="Arial"/>
          <w:sz w:val="20"/>
          <w:szCs w:val="20"/>
        </w:rPr>
      </w:pPr>
      <w:r>
        <w:rPr>
          <w:rStyle w:val="Aucune"/>
          <w:rFonts w:ascii="Arial" w:hAnsi="Arial"/>
          <w:color w:val="000007"/>
          <w:sz w:val="20"/>
          <w:szCs w:val="20"/>
          <w:u w:color="000007"/>
        </w:rPr>
        <w:t>- Encourager le travail en réseaux en particulier en ruralité et dans les réseaux d’éducation prioritaire</w:t>
      </w:r>
    </w:p>
    <w:p w14:paraId="7C4E7E57" w14:textId="77777777" w:rsidR="00944E75" w:rsidRDefault="001746DC" w:rsidP="00345F60">
      <w:pPr>
        <w:pStyle w:val="Corps"/>
        <w:spacing w:before="100" w:after="100"/>
        <w:contextualSpacing/>
        <w:jc w:val="both"/>
        <w:rPr>
          <w:rStyle w:val="Aucune"/>
          <w:rFonts w:ascii="Arial" w:eastAsia="Arial" w:hAnsi="Arial" w:cs="Arial"/>
          <w:sz w:val="20"/>
          <w:szCs w:val="20"/>
        </w:rPr>
      </w:pPr>
      <w:r>
        <w:rPr>
          <w:rStyle w:val="Aucune"/>
          <w:rFonts w:ascii="Arial" w:hAnsi="Arial"/>
          <w:sz w:val="20"/>
          <w:szCs w:val="20"/>
        </w:rPr>
        <w:t>- Réduire les inégalités d’</w:t>
      </w:r>
      <w:r>
        <w:rPr>
          <w:rStyle w:val="Aucune"/>
          <w:rFonts w:ascii="Arial" w:hAnsi="Arial"/>
          <w:sz w:val="20"/>
          <w:szCs w:val="20"/>
          <w:lang w:val="it-IT"/>
        </w:rPr>
        <w:t>acc</w:t>
      </w:r>
      <w:r>
        <w:rPr>
          <w:rStyle w:val="Aucune"/>
          <w:rFonts w:ascii="Arial" w:hAnsi="Arial"/>
          <w:sz w:val="20"/>
          <w:szCs w:val="20"/>
        </w:rPr>
        <w:t>ès à l’art et la culture pour les jeunes d’âge scolaire</w:t>
      </w:r>
    </w:p>
    <w:p w14:paraId="6A51C2C5" w14:textId="77777777" w:rsidR="00944E75" w:rsidRDefault="001746DC" w:rsidP="00345F60">
      <w:pPr>
        <w:pStyle w:val="Corps"/>
        <w:spacing w:before="100" w:after="100"/>
        <w:contextualSpacing/>
        <w:jc w:val="both"/>
        <w:rPr>
          <w:rStyle w:val="Aucune"/>
          <w:rFonts w:ascii="Arial" w:eastAsia="Arial" w:hAnsi="Arial" w:cs="Arial"/>
          <w:sz w:val="20"/>
          <w:szCs w:val="20"/>
        </w:rPr>
      </w:pPr>
      <w:r>
        <w:rPr>
          <w:rStyle w:val="Aucune"/>
          <w:rFonts w:ascii="Arial" w:hAnsi="Arial"/>
          <w:sz w:val="20"/>
          <w:szCs w:val="20"/>
        </w:rPr>
        <w:t>- Coopérer avec les acteurs éducatifs et culturels pour créer du lien sur le territoire</w:t>
      </w:r>
    </w:p>
    <w:p w14:paraId="5DA9E072" w14:textId="77777777" w:rsidR="00944E75" w:rsidRDefault="00944E75">
      <w:pPr>
        <w:pStyle w:val="Corps"/>
        <w:spacing w:before="100" w:after="100"/>
        <w:jc w:val="both"/>
        <w:rPr>
          <w:rStyle w:val="Aucune"/>
          <w:rFonts w:ascii="Arial" w:eastAsia="Arial" w:hAnsi="Arial" w:cs="Arial"/>
          <w:sz w:val="20"/>
          <w:szCs w:val="20"/>
        </w:rPr>
      </w:pPr>
    </w:p>
    <w:p w14:paraId="5914704C" w14:textId="4F4E00AB" w:rsidR="00944E75" w:rsidRDefault="001746DC">
      <w:pPr>
        <w:pStyle w:val="Corps"/>
        <w:spacing w:before="100" w:after="100"/>
        <w:jc w:val="both"/>
        <w:rPr>
          <w:rStyle w:val="Aucune"/>
          <w:rFonts w:ascii="Arial" w:eastAsia="Arial" w:hAnsi="Arial" w:cs="Arial"/>
          <w:color w:val="000007"/>
          <w:sz w:val="20"/>
          <w:szCs w:val="20"/>
          <w:u w:color="000007"/>
        </w:rPr>
      </w:pPr>
      <w:r>
        <w:rPr>
          <w:rStyle w:val="Aucune"/>
          <w:rFonts w:ascii="Arial" w:hAnsi="Arial"/>
          <w:b/>
          <w:bCs/>
          <w:color w:val="000007"/>
          <w:sz w:val="20"/>
          <w:szCs w:val="20"/>
          <w:u w:color="000007"/>
        </w:rPr>
        <w:t xml:space="preserve">Le projet fédérateur s’ancre </w:t>
      </w:r>
      <w:r w:rsidR="00A778B1">
        <w:rPr>
          <w:rStyle w:val="Aucune"/>
          <w:rFonts w:ascii="Arial" w:hAnsi="Arial"/>
          <w:b/>
          <w:bCs/>
          <w:color w:val="000007"/>
          <w:sz w:val="20"/>
          <w:szCs w:val="20"/>
          <w:u w:color="000007"/>
        </w:rPr>
        <w:t xml:space="preserve">dans </w:t>
      </w:r>
      <w:r>
        <w:rPr>
          <w:rStyle w:val="Aucune"/>
          <w:rFonts w:ascii="Arial" w:hAnsi="Arial"/>
          <w:b/>
          <w:bCs/>
          <w:color w:val="000007"/>
          <w:sz w:val="20"/>
          <w:szCs w:val="20"/>
          <w:u w:color="000007"/>
        </w:rPr>
        <w:t xml:space="preserve"> les démarches fondamentales et indissociables liées à l’EAC</w:t>
      </w:r>
      <w:r w:rsidR="00345F60">
        <w:rPr>
          <w:rStyle w:val="Aucune"/>
          <w:rFonts w:ascii="Arial" w:hAnsi="Arial"/>
          <w:b/>
          <w:bCs/>
          <w:color w:val="000007"/>
          <w:sz w:val="20"/>
          <w:szCs w:val="20"/>
          <w:u w:color="000007"/>
        </w:rPr>
        <w:t xml:space="preserve"> </w:t>
      </w:r>
      <w:r>
        <w:rPr>
          <w:rStyle w:val="Aucune"/>
          <w:rFonts w:ascii="Arial" w:hAnsi="Arial"/>
          <w:b/>
          <w:bCs/>
          <w:color w:val="000007"/>
          <w:sz w:val="20"/>
          <w:szCs w:val="20"/>
          <w:u w:color="000007"/>
        </w:rPr>
        <w:t>:</w:t>
      </w:r>
      <w:r>
        <w:rPr>
          <w:rStyle w:val="Aucune"/>
          <w:rFonts w:ascii="Arial" w:hAnsi="Arial"/>
          <w:color w:val="000007"/>
          <w:sz w:val="20"/>
          <w:szCs w:val="20"/>
          <w:u w:color="000007"/>
        </w:rPr>
        <w:t xml:space="preserve"> pratiquer au sein d’un projet artistique et culturel, rencontrer des </w:t>
      </w:r>
      <w:proofErr w:type="spellStart"/>
      <w:r>
        <w:rPr>
          <w:rStyle w:val="Aucune"/>
          <w:rFonts w:ascii="Arial" w:hAnsi="Arial"/>
          <w:color w:val="000007"/>
          <w:sz w:val="20"/>
          <w:szCs w:val="20"/>
          <w:u w:color="000007"/>
        </w:rPr>
        <w:t>oeuvres</w:t>
      </w:r>
      <w:proofErr w:type="spellEnd"/>
      <w:r>
        <w:rPr>
          <w:rStyle w:val="Aucune"/>
          <w:rFonts w:ascii="Arial" w:hAnsi="Arial"/>
          <w:color w:val="000007"/>
          <w:sz w:val="20"/>
          <w:szCs w:val="20"/>
          <w:u w:color="000007"/>
        </w:rPr>
        <w:t>, s’</w:t>
      </w:r>
      <w:r>
        <w:rPr>
          <w:rStyle w:val="Aucune"/>
          <w:rFonts w:ascii="Arial" w:hAnsi="Arial"/>
          <w:color w:val="000007"/>
          <w:sz w:val="20"/>
          <w:szCs w:val="20"/>
          <w:u w:color="000007"/>
          <w:lang w:val="it-IT"/>
        </w:rPr>
        <w:t>approprier l</w:t>
      </w:r>
      <w:r>
        <w:rPr>
          <w:rStyle w:val="Aucune"/>
          <w:rFonts w:ascii="Arial" w:hAnsi="Arial"/>
          <w:color w:val="000007"/>
          <w:sz w:val="20"/>
          <w:szCs w:val="20"/>
          <w:u w:color="000007"/>
        </w:rPr>
        <w:t>’</w:t>
      </w:r>
      <w:r>
        <w:rPr>
          <w:rStyle w:val="Aucune"/>
          <w:rFonts w:ascii="Arial" w:hAnsi="Arial"/>
          <w:color w:val="000007"/>
          <w:sz w:val="20"/>
          <w:szCs w:val="20"/>
          <w:u w:color="000007"/>
          <w:lang w:val="pt-PT"/>
        </w:rPr>
        <w:t>exp</w:t>
      </w:r>
      <w:proofErr w:type="spellStart"/>
      <w:r>
        <w:rPr>
          <w:rStyle w:val="Aucune"/>
          <w:rFonts w:ascii="Arial" w:hAnsi="Arial"/>
          <w:color w:val="000007"/>
          <w:sz w:val="20"/>
          <w:szCs w:val="20"/>
          <w:u w:color="000007"/>
        </w:rPr>
        <w:t>érience</w:t>
      </w:r>
      <w:proofErr w:type="spellEnd"/>
      <w:r>
        <w:rPr>
          <w:rStyle w:val="Aucune"/>
          <w:rFonts w:ascii="Arial" w:hAnsi="Arial"/>
          <w:color w:val="000007"/>
          <w:sz w:val="20"/>
          <w:szCs w:val="20"/>
          <w:u w:color="000007"/>
        </w:rPr>
        <w:t xml:space="preserve"> pour donner l’envie de poursuivre et partager l’art et la culture. Il incite </w:t>
      </w:r>
      <w:proofErr w:type="spellStart"/>
      <w:r>
        <w:rPr>
          <w:rStyle w:val="Aucune"/>
          <w:rFonts w:ascii="Arial" w:hAnsi="Arial"/>
          <w:color w:val="000007"/>
          <w:sz w:val="20"/>
          <w:szCs w:val="20"/>
          <w:u w:color="000007"/>
        </w:rPr>
        <w:t>a</w:t>
      </w:r>
      <w:proofErr w:type="spellEnd"/>
      <w:r>
        <w:rPr>
          <w:rStyle w:val="Aucune"/>
          <w:rFonts w:ascii="Arial" w:hAnsi="Arial"/>
          <w:color w:val="000007"/>
          <w:sz w:val="20"/>
          <w:szCs w:val="20"/>
          <w:u w:color="000007"/>
        </w:rPr>
        <w:t xml:space="preserve">̀ </w:t>
      </w:r>
      <w:r>
        <w:rPr>
          <w:rStyle w:val="Aucune"/>
          <w:rFonts w:ascii="Arial" w:hAnsi="Arial"/>
          <w:color w:val="000007"/>
          <w:sz w:val="20"/>
          <w:szCs w:val="20"/>
          <w:u w:color="000007"/>
          <w:lang w:val="it-IT"/>
        </w:rPr>
        <w:t>la de</w:t>
      </w:r>
      <w:r>
        <w:rPr>
          <w:rStyle w:val="Aucune"/>
          <w:rFonts w:ascii="Arial" w:hAnsi="Arial"/>
          <w:color w:val="000007"/>
          <w:sz w:val="20"/>
          <w:szCs w:val="20"/>
          <w:u w:color="000007"/>
        </w:rPr>
        <w:t xml:space="preserve">́couverte et à </w:t>
      </w:r>
      <w:r>
        <w:rPr>
          <w:rStyle w:val="Aucune"/>
          <w:rFonts w:ascii="Arial" w:hAnsi="Arial"/>
          <w:color w:val="000007"/>
          <w:sz w:val="20"/>
          <w:szCs w:val="20"/>
          <w:u w:color="000007"/>
          <w:lang w:val="it-IT"/>
        </w:rPr>
        <w:t>la fre</w:t>
      </w:r>
      <w:r>
        <w:rPr>
          <w:rStyle w:val="Aucune"/>
          <w:rFonts w:ascii="Arial" w:hAnsi="Arial"/>
          <w:color w:val="000007"/>
          <w:sz w:val="20"/>
          <w:szCs w:val="20"/>
          <w:u w:color="000007"/>
        </w:rPr>
        <w:t>́</w:t>
      </w:r>
      <w:proofErr w:type="spellStart"/>
      <w:r>
        <w:rPr>
          <w:rStyle w:val="Aucune"/>
          <w:rFonts w:ascii="Arial" w:hAnsi="Arial"/>
          <w:color w:val="000007"/>
          <w:sz w:val="20"/>
          <w:szCs w:val="20"/>
          <w:u w:color="000007"/>
        </w:rPr>
        <w:t>quentation</w:t>
      </w:r>
      <w:proofErr w:type="spellEnd"/>
      <w:r>
        <w:rPr>
          <w:rStyle w:val="Aucune"/>
          <w:rFonts w:ascii="Arial" w:hAnsi="Arial"/>
          <w:color w:val="000007"/>
          <w:sz w:val="20"/>
          <w:szCs w:val="20"/>
          <w:u w:color="000007"/>
        </w:rPr>
        <w:t xml:space="preserve"> des lieux de </w:t>
      </w:r>
      <w:proofErr w:type="spellStart"/>
      <w:r>
        <w:rPr>
          <w:rStyle w:val="Aucune"/>
          <w:rFonts w:ascii="Arial" w:hAnsi="Arial"/>
          <w:color w:val="000007"/>
          <w:sz w:val="20"/>
          <w:szCs w:val="20"/>
          <w:u w:color="000007"/>
        </w:rPr>
        <w:t>création</w:t>
      </w:r>
      <w:proofErr w:type="spellEnd"/>
      <w:r>
        <w:rPr>
          <w:rStyle w:val="Aucune"/>
          <w:rFonts w:ascii="Arial" w:hAnsi="Arial"/>
          <w:color w:val="000007"/>
          <w:sz w:val="20"/>
          <w:szCs w:val="20"/>
          <w:u w:color="000007"/>
        </w:rPr>
        <w:t xml:space="preserve"> et de diffusion artistique et culturelle du territoire.</w:t>
      </w:r>
    </w:p>
    <w:p w14:paraId="598F5CCF" w14:textId="77777777" w:rsidR="00345F60" w:rsidRDefault="001746DC">
      <w:pPr>
        <w:pStyle w:val="Normal1"/>
        <w:widowControl w:val="0"/>
        <w:spacing w:before="364" w:line="240" w:lineRule="auto"/>
        <w:jc w:val="both"/>
        <w:rPr>
          <w:rStyle w:val="Aucune"/>
          <w:color w:val="000007"/>
          <w:sz w:val="20"/>
          <w:szCs w:val="20"/>
          <w:u w:color="000007"/>
        </w:rPr>
      </w:pPr>
      <w:r>
        <w:rPr>
          <w:rStyle w:val="Aucune"/>
          <w:b/>
          <w:bCs/>
          <w:sz w:val="20"/>
          <w:szCs w:val="20"/>
        </w:rPr>
        <w:t xml:space="preserve">Le projet fédérateur s’appuie sur l’École, acteur essentiel de l’accès de tous les jeunes à la culture. </w:t>
      </w:r>
      <w:r>
        <w:rPr>
          <w:rStyle w:val="Aucune"/>
          <w:sz w:val="20"/>
          <w:szCs w:val="20"/>
        </w:rPr>
        <w:t xml:space="preserve">Il concerne à minima trois classes entières durant le temps d’enseignement habituel des élèves. Il </w:t>
      </w:r>
      <w:r>
        <w:rPr>
          <w:rStyle w:val="Aucune"/>
          <w:color w:val="000007"/>
          <w:sz w:val="20"/>
          <w:szCs w:val="20"/>
          <w:u w:color="000007"/>
        </w:rPr>
        <w:t xml:space="preserve">contribue </w:t>
      </w:r>
      <w:proofErr w:type="spellStart"/>
      <w:r>
        <w:rPr>
          <w:rStyle w:val="Aucune"/>
          <w:color w:val="000007"/>
          <w:sz w:val="20"/>
          <w:szCs w:val="20"/>
          <w:u w:color="000007"/>
        </w:rPr>
        <w:t>a</w:t>
      </w:r>
      <w:proofErr w:type="spellEnd"/>
      <w:r>
        <w:rPr>
          <w:rStyle w:val="Aucune"/>
          <w:color w:val="000007"/>
          <w:sz w:val="20"/>
          <w:szCs w:val="20"/>
          <w:u w:color="000007"/>
        </w:rPr>
        <w:t xml:space="preserve">̀ une progression dans les apprentissages pour tous les </w:t>
      </w:r>
      <w:proofErr w:type="spellStart"/>
      <w:r>
        <w:rPr>
          <w:rStyle w:val="Aucune"/>
          <w:color w:val="000007"/>
          <w:sz w:val="20"/>
          <w:szCs w:val="20"/>
          <w:u w:color="000007"/>
        </w:rPr>
        <w:t>élèves</w:t>
      </w:r>
      <w:proofErr w:type="spellEnd"/>
      <w:r>
        <w:rPr>
          <w:rStyle w:val="Aucune"/>
          <w:color w:val="000007"/>
          <w:sz w:val="20"/>
          <w:szCs w:val="20"/>
          <w:u w:color="000007"/>
        </w:rPr>
        <w:t xml:space="preserve">. Il encourage des </w:t>
      </w:r>
      <w:proofErr w:type="spellStart"/>
      <w:r>
        <w:rPr>
          <w:rStyle w:val="Aucune"/>
          <w:color w:val="000007"/>
          <w:sz w:val="20"/>
          <w:szCs w:val="20"/>
          <w:u w:color="000007"/>
        </w:rPr>
        <w:t>démarches</w:t>
      </w:r>
      <w:proofErr w:type="spellEnd"/>
      <w:r>
        <w:rPr>
          <w:rStyle w:val="Aucune"/>
          <w:color w:val="000007"/>
          <w:sz w:val="20"/>
          <w:szCs w:val="20"/>
          <w:u w:color="000007"/>
        </w:rPr>
        <w:t xml:space="preserve"> </w:t>
      </w:r>
      <w:proofErr w:type="spellStart"/>
      <w:r>
        <w:rPr>
          <w:rStyle w:val="Aucune"/>
          <w:color w:val="000007"/>
          <w:sz w:val="20"/>
          <w:szCs w:val="20"/>
          <w:u w:color="000007"/>
        </w:rPr>
        <w:t>pédagogiques</w:t>
      </w:r>
      <w:proofErr w:type="spellEnd"/>
      <w:r>
        <w:rPr>
          <w:rStyle w:val="Aucune"/>
          <w:color w:val="000007"/>
          <w:sz w:val="20"/>
          <w:szCs w:val="20"/>
          <w:u w:color="000007"/>
        </w:rPr>
        <w:t xml:space="preserve"> </w:t>
      </w:r>
      <w:proofErr w:type="spellStart"/>
      <w:r>
        <w:rPr>
          <w:rStyle w:val="Aucune"/>
          <w:color w:val="000007"/>
          <w:sz w:val="20"/>
          <w:szCs w:val="20"/>
          <w:u w:color="000007"/>
        </w:rPr>
        <w:t>diversifiées</w:t>
      </w:r>
      <w:proofErr w:type="spellEnd"/>
      <w:r>
        <w:rPr>
          <w:rStyle w:val="Aucune"/>
          <w:color w:val="000007"/>
          <w:sz w:val="20"/>
          <w:szCs w:val="20"/>
          <w:u w:color="000007"/>
        </w:rPr>
        <w:t xml:space="preserve"> qui conjuguent l’engagement des équipes pédagogiques et </w:t>
      </w:r>
      <w:r w:rsidR="00A778B1">
        <w:rPr>
          <w:rStyle w:val="Aucune"/>
          <w:color w:val="000007"/>
          <w:sz w:val="20"/>
          <w:szCs w:val="20"/>
          <w:u w:color="000007"/>
        </w:rPr>
        <w:t xml:space="preserve">des </w:t>
      </w:r>
      <w:r>
        <w:rPr>
          <w:rStyle w:val="Aucune"/>
          <w:color w:val="000007"/>
          <w:sz w:val="20"/>
          <w:szCs w:val="20"/>
          <w:u w:color="000007"/>
        </w:rPr>
        <w:t xml:space="preserve">temps forts avec les artistes et les structures culturelles. </w:t>
      </w:r>
      <w:r>
        <w:rPr>
          <w:rStyle w:val="Aucune"/>
          <w:sz w:val="20"/>
          <w:szCs w:val="20"/>
        </w:rPr>
        <w:t>En collège et en lycée, il favorise l’interaction entre les disciplines et peut se prolonger par un atelier artistique ou scientifique avec des élèves volontaires.</w:t>
      </w:r>
      <w:r>
        <w:rPr>
          <w:rStyle w:val="Aucune"/>
          <w:color w:val="000007"/>
          <w:sz w:val="20"/>
          <w:szCs w:val="20"/>
          <w:u w:color="000007"/>
        </w:rPr>
        <w:t xml:space="preserve"> Le projet</w:t>
      </w:r>
      <w:r>
        <w:rPr>
          <w:rStyle w:val="Aucune"/>
          <w:b/>
          <w:bCs/>
          <w:color w:val="000007"/>
          <w:sz w:val="20"/>
          <w:szCs w:val="20"/>
          <w:u w:color="000007"/>
        </w:rPr>
        <w:t xml:space="preserve"> </w:t>
      </w:r>
      <w:r>
        <w:rPr>
          <w:rStyle w:val="Aucune"/>
          <w:color w:val="000007"/>
          <w:sz w:val="20"/>
          <w:szCs w:val="20"/>
          <w:u w:color="000007"/>
        </w:rPr>
        <w:t>peut associer plusieurs écoles ou établissements scolaires de proximité, notamment en ruralité et/ou éducation prioritaire.</w:t>
      </w:r>
    </w:p>
    <w:p w14:paraId="6B238D98" w14:textId="56A08CE1" w:rsidR="00345F60" w:rsidRDefault="001746DC">
      <w:pPr>
        <w:pStyle w:val="Normal1"/>
        <w:widowControl w:val="0"/>
        <w:spacing w:before="364" w:line="240" w:lineRule="auto"/>
        <w:jc w:val="both"/>
        <w:rPr>
          <w:rStyle w:val="Aucune"/>
          <w:color w:val="404040"/>
          <w:sz w:val="20"/>
          <w:szCs w:val="20"/>
          <w:u w:color="404040"/>
        </w:rPr>
      </w:pPr>
      <w:r>
        <w:rPr>
          <w:rStyle w:val="Aucune"/>
          <w:b/>
          <w:bCs/>
          <w:color w:val="000007"/>
          <w:sz w:val="20"/>
          <w:szCs w:val="20"/>
          <w:u w:color="000007"/>
        </w:rPr>
        <w:t xml:space="preserve">Le projet fédérateur s’inscrit dans un partenariat avec une structure culturelle. </w:t>
      </w:r>
      <w:r>
        <w:rPr>
          <w:rStyle w:val="Aucune"/>
          <w:color w:val="404040"/>
          <w:sz w:val="20"/>
          <w:szCs w:val="20"/>
          <w:u w:color="404040"/>
        </w:rPr>
        <w:t xml:space="preserve">A </w:t>
      </w:r>
      <w:proofErr w:type="spellStart"/>
      <w:r>
        <w:rPr>
          <w:rStyle w:val="Aucune"/>
          <w:color w:val="404040"/>
          <w:sz w:val="20"/>
          <w:szCs w:val="20"/>
          <w:u w:color="404040"/>
        </w:rPr>
        <w:t>défaut</w:t>
      </w:r>
      <w:proofErr w:type="spellEnd"/>
      <w:r>
        <w:rPr>
          <w:rStyle w:val="Aucune"/>
          <w:color w:val="404040"/>
          <w:sz w:val="20"/>
          <w:szCs w:val="20"/>
          <w:u w:color="404040"/>
        </w:rPr>
        <w:t xml:space="preserve">, le projet peut </w:t>
      </w:r>
      <w:proofErr w:type="spellStart"/>
      <w:r>
        <w:rPr>
          <w:rStyle w:val="Aucune"/>
          <w:color w:val="404040"/>
          <w:sz w:val="20"/>
          <w:szCs w:val="20"/>
          <w:u w:color="404040"/>
        </w:rPr>
        <w:t>être</w:t>
      </w:r>
      <w:proofErr w:type="spellEnd"/>
      <w:r>
        <w:rPr>
          <w:rStyle w:val="Aucune"/>
          <w:color w:val="404040"/>
          <w:sz w:val="20"/>
          <w:szCs w:val="20"/>
          <w:u w:color="404040"/>
        </w:rPr>
        <w:t xml:space="preserve"> construit directement avec un artiste ou un professionnel de la culture. Au titre de la DRAC, l’artiste ou le professionnel sollicité doit justifier d’une </w:t>
      </w:r>
      <w:proofErr w:type="spellStart"/>
      <w:r>
        <w:rPr>
          <w:rStyle w:val="Aucune"/>
          <w:color w:val="404040"/>
          <w:sz w:val="20"/>
          <w:szCs w:val="20"/>
          <w:u w:color="404040"/>
        </w:rPr>
        <w:t>actualite</w:t>
      </w:r>
      <w:proofErr w:type="spellEnd"/>
      <w:r>
        <w:rPr>
          <w:rStyle w:val="Aucune"/>
          <w:color w:val="404040"/>
          <w:sz w:val="20"/>
          <w:szCs w:val="20"/>
          <w:u w:color="404040"/>
        </w:rPr>
        <w:t xml:space="preserve">́ de </w:t>
      </w:r>
      <w:proofErr w:type="spellStart"/>
      <w:r>
        <w:rPr>
          <w:rStyle w:val="Aucune"/>
          <w:color w:val="404040"/>
          <w:sz w:val="20"/>
          <w:szCs w:val="20"/>
          <w:u w:color="404040"/>
        </w:rPr>
        <w:t>création</w:t>
      </w:r>
      <w:proofErr w:type="spellEnd"/>
      <w:r>
        <w:rPr>
          <w:rStyle w:val="Aucune"/>
          <w:color w:val="404040"/>
          <w:sz w:val="20"/>
          <w:szCs w:val="20"/>
          <w:u w:color="404040"/>
        </w:rPr>
        <w:t xml:space="preserve"> et du rattachement à un </w:t>
      </w:r>
      <w:proofErr w:type="spellStart"/>
      <w:r>
        <w:rPr>
          <w:rStyle w:val="Aucune"/>
          <w:color w:val="404040"/>
          <w:sz w:val="20"/>
          <w:szCs w:val="20"/>
          <w:u w:color="404040"/>
        </w:rPr>
        <w:t>régime</w:t>
      </w:r>
      <w:proofErr w:type="spellEnd"/>
      <w:r>
        <w:rPr>
          <w:rStyle w:val="Aucune"/>
          <w:color w:val="404040"/>
          <w:sz w:val="20"/>
          <w:szCs w:val="20"/>
          <w:u w:color="404040"/>
        </w:rPr>
        <w:t xml:space="preserve"> </w:t>
      </w:r>
      <w:proofErr w:type="spellStart"/>
      <w:r>
        <w:rPr>
          <w:rStyle w:val="Aucune"/>
          <w:color w:val="404040"/>
          <w:sz w:val="20"/>
          <w:szCs w:val="20"/>
          <w:u w:color="404040"/>
        </w:rPr>
        <w:t>spécifique</w:t>
      </w:r>
      <w:proofErr w:type="spellEnd"/>
      <w:r>
        <w:rPr>
          <w:rStyle w:val="Aucune"/>
          <w:color w:val="404040"/>
          <w:sz w:val="20"/>
          <w:szCs w:val="20"/>
          <w:u w:color="404040"/>
        </w:rPr>
        <w:t xml:space="preserve"> (intermittence, maison des artistes, AGESSA, etc.). </w:t>
      </w:r>
    </w:p>
    <w:p w14:paraId="68496F99" w14:textId="77777777" w:rsidR="00345F60" w:rsidRPr="00345F60" w:rsidRDefault="00345F60">
      <w:pPr>
        <w:pStyle w:val="Normal1"/>
        <w:widowControl w:val="0"/>
        <w:spacing w:before="364" w:line="240" w:lineRule="auto"/>
        <w:jc w:val="both"/>
        <w:rPr>
          <w:rStyle w:val="Aucune"/>
          <w:color w:val="404040"/>
          <w:sz w:val="20"/>
          <w:szCs w:val="20"/>
          <w:u w:color="404040"/>
        </w:rPr>
      </w:pPr>
    </w:p>
    <w:p w14:paraId="7E86B94A" w14:textId="77777777" w:rsidR="00944E75" w:rsidRDefault="001746DC">
      <w:pPr>
        <w:pStyle w:val="Corps"/>
        <w:widowControl w:val="0"/>
        <w:pBdr>
          <w:top w:val="single" w:sz="4" w:space="0" w:color="000000"/>
          <w:left w:val="single" w:sz="4" w:space="0" w:color="000000"/>
          <w:bottom w:val="single" w:sz="4" w:space="0" w:color="000000"/>
          <w:right w:val="single" w:sz="4" w:space="0" w:color="000000"/>
        </w:pBdr>
        <w:spacing w:before="100" w:after="100"/>
        <w:jc w:val="both"/>
        <w:rPr>
          <w:rStyle w:val="Aucune"/>
          <w:b/>
          <w:bCs/>
          <w:sz w:val="22"/>
          <w:szCs w:val="22"/>
        </w:rPr>
      </w:pPr>
      <w:r>
        <w:rPr>
          <w:rStyle w:val="Aucune"/>
          <w:b/>
          <w:bCs/>
          <w:sz w:val="22"/>
          <w:szCs w:val="22"/>
        </w:rPr>
        <w:t xml:space="preserve">Textes de référence communs aux </w:t>
      </w:r>
      <w:r>
        <w:rPr>
          <w:rStyle w:val="Aucune"/>
          <w:rFonts w:ascii="Arial" w:hAnsi="Arial"/>
          <w:b/>
          <w:bCs/>
          <w:sz w:val="20"/>
          <w:szCs w:val="20"/>
        </w:rPr>
        <w:t xml:space="preserve">Ministère de l’Éducation nationale et de la Jeunesse &amp; Ministère de la Culture : </w:t>
      </w:r>
      <w:r>
        <w:rPr>
          <w:rStyle w:val="Aucune"/>
          <w:rFonts w:ascii="Arial" w:hAnsi="Arial"/>
          <w:sz w:val="20"/>
          <w:szCs w:val="20"/>
        </w:rPr>
        <w:t>circulaire du 10 mai 2017 sur la généralisation de l’éducation artistique et culturelle</w:t>
      </w:r>
      <w:r>
        <w:rPr>
          <w:rStyle w:val="Aucune"/>
          <w:b/>
          <w:bCs/>
          <w:sz w:val="22"/>
          <w:szCs w:val="22"/>
        </w:rPr>
        <w:t xml:space="preserve">  </w:t>
      </w:r>
      <w:r>
        <w:rPr>
          <w:rStyle w:val="Aucune"/>
          <w:sz w:val="22"/>
          <w:szCs w:val="22"/>
          <w:lang w:val="da-DK"/>
        </w:rPr>
        <w:t xml:space="preserve">et </w:t>
      </w:r>
      <w:r>
        <w:rPr>
          <w:rStyle w:val="Aucune"/>
          <w:rFonts w:ascii="Arial" w:hAnsi="Arial"/>
          <w:sz w:val="20"/>
          <w:szCs w:val="20"/>
        </w:rPr>
        <w:t xml:space="preserve">feuille de route 2020-2021 « Réussir le 100 % EAC ». </w:t>
      </w:r>
    </w:p>
    <w:p w14:paraId="117F39E1" w14:textId="77777777" w:rsidR="00944E75" w:rsidRDefault="001746DC">
      <w:pPr>
        <w:pStyle w:val="Corps"/>
        <w:pBdr>
          <w:top w:val="single" w:sz="4" w:space="0" w:color="000000"/>
          <w:left w:val="single" w:sz="4" w:space="0" w:color="000000"/>
          <w:bottom w:val="single" w:sz="4" w:space="0" w:color="000000"/>
          <w:right w:val="single" w:sz="4" w:space="0" w:color="000000"/>
        </w:pBdr>
        <w:spacing w:before="100" w:after="100"/>
        <w:jc w:val="both"/>
        <w:rPr>
          <w:rStyle w:val="Aucune"/>
          <w:rFonts w:ascii="Arial" w:eastAsia="Arial" w:hAnsi="Arial" w:cs="Arial"/>
          <w:b/>
          <w:bCs/>
          <w:sz w:val="20"/>
          <w:szCs w:val="20"/>
        </w:rPr>
      </w:pPr>
      <w:r>
        <w:rPr>
          <w:rStyle w:val="Aucune"/>
          <w:rFonts w:ascii="Arial" w:hAnsi="Arial"/>
          <w:b/>
          <w:bCs/>
          <w:sz w:val="20"/>
          <w:szCs w:val="20"/>
        </w:rPr>
        <w:t>L’article L.121-6 du code de l’</w:t>
      </w:r>
      <w:proofErr w:type="spellStart"/>
      <w:r>
        <w:rPr>
          <w:rStyle w:val="Aucune"/>
          <w:rFonts w:ascii="Arial" w:hAnsi="Arial"/>
          <w:b/>
          <w:bCs/>
          <w:sz w:val="20"/>
          <w:szCs w:val="20"/>
        </w:rPr>
        <w:t>éducation</w:t>
      </w:r>
      <w:proofErr w:type="spellEnd"/>
      <w:r>
        <w:rPr>
          <w:rStyle w:val="Aucune"/>
          <w:rFonts w:ascii="Arial" w:hAnsi="Arial"/>
          <w:b/>
          <w:bCs/>
          <w:sz w:val="20"/>
          <w:szCs w:val="20"/>
        </w:rPr>
        <w:t xml:space="preserve"> souligne le rôle essentiel de l’é</w:t>
      </w:r>
      <w:r>
        <w:rPr>
          <w:rStyle w:val="Aucune"/>
          <w:rFonts w:ascii="Arial" w:hAnsi="Arial"/>
          <w:b/>
          <w:bCs/>
          <w:sz w:val="20"/>
          <w:szCs w:val="20"/>
          <w:lang w:val="it-IT"/>
        </w:rPr>
        <w:t>cole r</w:t>
      </w:r>
      <w:proofErr w:type="spellStart"/>
      <w:r>
        <w:rPr>
          <w:rStyle w:val="Aucune"/>
          <w:rFonts w:ascii="Arial" w:hAnsi="Arial"/>
          <w:b/>
          <w:bCs/>
          <w:sz w:val="20"/>
          <w:szCs w:val="20"/>
        </w:rPr>
        <w:t>épublicaine</w:t>
      </w:r>
      <w:proofErr w:type="spellEnd"/>
      <w:r>
        <w:rPr>
          <w:rStyle w:val="Aucune"/>
          <w:rFonts w:ascii="Arial" w:hAnsi="Arial"/>
          <w:b/>
          <w:bCs/>
          <w:sz w:val="20"/>
          <w:szCs w:val="20"/>
        </w:rPr>
        <w:t xml:space="preserve"> en faveur de l’</w:t>
      </w:r>
      <w:r>
        <w:rPr>
          <w:rStyle w:val="Aucune"/>
          <w:rFonts w:ascii="Arial" w:hAnsi="Arial"/>
          <w:b/>
          <w:bCs/>
          <w:sz w:val="20"/>
          <w:szCs w:val="20"/>
          <w:lang w:val="it-IT"/>
        </w:rPr>
        <w:t>acce</w:t>
      </w:r>
      <w:r>
        <w:rPr>
          <w:rStyle w:val="Aucune"/>
          <w:rFonts w:ascii="Arial" w:hAnsi="Arial"/>
          <w:b/>
          <w:bCs/>
          <w:sz w:val="20"/>
          <w:szCs w:val="20"/>
        </w:rPr>
        <w:t>̀</w:t>
      </w:r>
      <w:r w:rsidRPr="00252A09">
        <w:rPr>
          <w:rStyle w:val="Aucune"/>
          <w:rFonts w:ascii="Arial" w:hAnsi="Arial"/>
          <w:b/>
          <w:bCs/>
          <w:sz w:val="20"/>
          <w:szCs w:val="20"/>
        </w:rPr>
        <w:t>s a</w:t>
      </w:r>
      <w:r>
        <w:rPr>
          <w:rStyle w:val="Aucune"/>
          <w:rFonts w:ascii="Arial" w:hAnsi="Arial"/>
          <w:b/>
          <w:bCs/>
          <w:sz w:val="20"/>
          <w:szCs w:val="20"/>
        </w:rPr>
        <w:t xml:space="preserve">̀ la culture de tous les jeunes, en </w:t>
      </w:r>
      <w:proofErr w:type="spellStart"/>
      <w:r>
        <w:rPr>
          <w:rStyle w:val="Aucune"/>
          <w:rFonts w:ascii="Arial" w:hAnsi="Arial"/>
          <w:b/>
          <w:bCs/>
          <w:sz w:val="20"/>
          <w:szCs w:val="20"/>
        </w:rPr>
        <w:t>complémentarite</w:t>
      </w:r>
      <w:proofErr w:type="spellEnd"/>
      <w:r>
        <w:rPr>
          <w:rStyle w:val="Aucune"/>
          <w:rFonts w:ascii="Arial" w:hAnsi="Arial"/>
          <w:b/>
          <w:bCs/>
          <w:sz w:val="20"/>
          <w:szCs w:val="20"/>
        </w:rPr>
        <w:t xml:space="preserve">́ de la transmission familiale et de l’action </w:t>
      </w:r>
      <w:proofErr w:type="spellStart"/>
      <w:r>
        <w:rPr>
          <w:rStyle w:val="Aucune"/>
          <w:rFonts w:ascii="Arial" w:hAnsi="Arial"/>
          <w:b/>
          <w:bCs/>
          <w:sz w:val="20"/>
          <w:szCs w:val="20"/>
        </w:rPr>
        <w:t>menée</w:t>
      </w:r>
      <w:proofErr w:type="spellEnd"/>
      <w:r>
        <w:rPr>
          <w:rStyle w:val="Aucune"/>
          <w:rFonts w:ascii="Arial" w:hAnsi="Arial"/>
          <w:b/>
          <w:bCs/>
          <w:sz w:val="20"/>
          <w:szCs w:val="20"/>
        </w:rPr>
        <w:t xml:space="preserve"> par les acteurs </w:t>
      </w:r>
      <w:proofErr w:type="spellStart"/>
      <w:r>
        <w:rPr>
          <w:rStyle w:val="Aucune"/>
          <w:rFonts w:ascii="Arial" w:hAnsi="Arial"/>
          <w:b/>
          <w:bCs/>
          <w:sz w:val="20"/>
          <w:szCs w:val="20"/>
        </w:rPr>
        <w:t>éducatifs</w:t>
      </w:r>
      <w:proofErr w:type="spellEnd"/>
      <w:r>
        <w:rPr>
          <w:rStyle w:val="Aucune"/>
          <w:rFonts w:ascii="Arial" w:hAnsi="Arial"/>
          <w:b/>
          <w:bCs/>
          <w:sz w:val="20"/>
          <w:szCs w:val="20"/>
        </w:rPr>
        <w:t xml:space="preserve"> et culturels </w:t>
      </w:r>
      <w:r w:rsidRPr="00A778B1">
        <w:rPr>
          <w:rStyle w:val="Aucune"/>
          <w:rFonts w:ascii="Arial" w:hAnsi="Arial"/>
          <w:b/>
          <w:bCs/>
          <w:color w:val="000000" w:themeColor="text1"/>
          <w:sz w:val="20"/>
          <w:szCs w:val="20"/>
        </w:rPr>
        <w:t>intervenant</w:t>
      </w:r>
      <w:r>
        <w:rPr>
          <w:rStyle w:val="Aucune"/>
          <w:rFonts w:ascii="Arial" w:hAnsi="Arial"/>
          <w:b/>
          <w:bCs/>
          <w:sz w:val="20"/>
          <w:szCs w:val="20"/>
        </w:rPr>
        <w:t xml:space="preserve"> hors temps scolaire.</w:t>
      </w:r>
    </w:p>
    <w:p w14:paraId="343B0520" w14:textId="77777777" w:rsidR="00345F60" w:rsidRDefault="00345F60">
      <w:pPr>
        <w:pStyle w:val="Corps"/>
        <w:pBdr>
          <w:bottom w:val="single" w:sz="4" w:space="0" w:color="000000"/>
        </w:pBdr>
        <w:spacing w:before="100" w:after="100"/>
        <w:rPr>
          <w:rStyle w:val="Aucune"/>
          <w:rFonts w:ascii="Arial" w:hAnsi="Arial"/>
          <w:b/>
          <w:bCs/>
          <w:sz w:val="28"/>
          <w:szCs w:val="28"/>
          <w:lang w:val="it-IT"/>
        </w:rPr>
      </w:pPr>
    </w:p>
    <w:p w14:paraId="58DC3917" w14:textId="644B34F2" w:rsidR="00944E75" w:rsidRDefault="001746DC">
      <w:pPr>
        <w:pStyle w:val="Corps"/>
        <w:pBdr>
          <w:bottom w:val="single" w:sz="4" w:space="0" w:color="000000"/>
        </w:pBdr>
        <w:spacing w:before="100" w:after="100"/>
        <w:rPr>
          <w:rStyle w:val="Aucune"/>
          <w:rFonts w:ascii="Arial" w:eastAsia="Arial" w:hAnsi="Arial" w:cs="Arial"/>
          <w:b/>
          <w:bCs/>
          <w:sz w:val="28"/>
          <w:szCs w:val="28"/>
        </w:rPr>
      </w:pPr>
      <w:r>
        <w:rPr>
          <w:rStyle w:val="Aucune"/>
          <w:rFonts w:ascii="Arial" w:hAnsi="Arial"/>
          <w:b/>
          <w:bCs/>
          <w:sz w:val="28"/>
          <w:szCs w:val="28"/>
          <w:lang w:val="it-IT"/>
        </w:rPr>
        <w:lastRenderedPageBreak/>
        <w:t>Modalit</w:t>
      </w:r>
      <w:proofErr w:type="spellStart"/>
      <w:r>
        <w:rPr>
          <w:rStyle w:val="Aucune"/>
          <w:rFonts w:ascii="Arial" w:hAnsi="Arial"/>
          <w:b/>
          <w:bCs/>
          <w:sz w:val="28"/>
          <w:szCs w:val="28"/>
        </w:rPr>
        <w:t>és</w:t>
      </w:r>
      <w:proofErr w:type="spellEnd"/>
      <w:r>
        <w:rPr>
          <w:rStyle w:val="Aucune"/>
          <w:rFonts w:ascii="Arial" w:hAnsi="Arial"/>
          <w:b/>
          <w:bCs/>
          <w:sz w:val="28"/>
          <w:szCs w:val="28"/>
        </w:rPr>
        <w:t xml:space="preserve"> de mise en </w:t>
      </w:r>
      <w:proofErr w:type="spellStart"/>
      <w:r>
        <w:rPr>
          <w:rStyle w:val="Aucune"/>
          <w:rFonts w:ascii="Arial" w:hAnsi="Arial"/>
          <w:b/>
          <w:bCs/>
          <w:sz w:val="28"/>
          <w:szCs w:val="28"/>
        </w:rPr>
        <w:t>oeuvre</w:t>
      </w:r>
      <w:proofErr w:type="spellEnd"/>
    </w:p>
    <w:p w14:paraId="138704B8" w14:textId="77777777" w:rsidR="00944E75" w:rsidRDefault="001746DC">
      <w:pPr>
        <w:pStyle w:val="Normal1"/>
        <w:widowControl w:val="0"/>
        <w:spacing w:before="364" w:line="240" w:lineRule="auto"/>
        <w:jc w:val="both"/>
        <w:rPr>
          <w:rStyle w:val="Aucune"/>
          <w:b/>
          <w:bCs/>
          <w:color w:val="000007"/>
          <w:sz w:val="20"/>
          <w:szCs w:val="20"/>
          <w:u w:color="000007"/>
        </w:rPr>
      </w:pPr>
      <w:r>
        <w:rPr>
          <w:rStyle w:val="Aucune"/>
          <w:b/>
          <w:bCs/>
          <w:color w:val="000007"/>
          <w:sz w:val="20"/>
          <w:szCs w:val="20"/>
          <w:u w:color="000007"/>
        </w:rPr>
        <w:t xml:space="preserve">L’établissement scolaire et/ou les écoles et la structure culturelle porteuse (à défaut, l’artiste) construisent le projet fédérateur de manière coopérative, </w:t>
      </w:r>
      <w:r>
        <w:rPr>
          <w:rStyle w:val="Aucune"/>
          <w:b/>
          <w:bCs/>
          <w:sz w:val="20"/>
          <w:szCs w:val="20"/>
        </w:rPr>
        <w:t>avec le soutien de la direction et l’accompagnement du référent culture en établissements scolaires</w:t>
      </w:r>
      <w:r>
        <w:rPr>
          <w:rStyle w:val="Aucune"/>
          <w:b/>
          <w:bCs/>
          <w:color w:val="000007"/>
          <w:sz w:val="20"/>
          <w:szCs w:val="20"/>
          <w:u w:color="000007"/>
        </w:rPr>
        <w:t xml:space="preserve">. </w:t>
      </w:r>
      <w:r>
        <w:rPr>
          <w:rStyle w:val="Aucune"/>
          <w:color w:val="000007"/>
          <w:sz w:val="20"/>
          <w:szCs w:val="20"/>
          <w:u w:color="000007"/>
        </w:rPr>
        <w:t>Le projet veille à la complémentarité entre le travail engagé par les enseignants au sein des classes (avec une dimension interdisciplinaire pour les établissements scolaires) et la dimension artistique et/ou culturelle apportée par le professionnel de la culture.</w:t>
      </w:r>
      <w:r>
        <w:rPr>
          <w:rStyle w:val="Aucune"/>
          <w:b/>
          <w:bCs/>
          <w:color w:val="000007"/>
          <w:sz w:val="20"/>
          <w:szCs w:val="20"/>
          <w:u w:color="000007"/>
        </w:rPr>
        <w:t xml:space="preserve"> </w:t>
      </w:r>
      <w:r>
        <w:rPr>
          <w:rStyle w:val="Aucune"/>
          <w:sz w:val="20"/>
          <w:szCs w:val="20"/>
        </w:rPr>
        <w:t xml:space="preserve">L’ensemble des élèves concernés bénéficie de </w:t>
      </w:r>
      <w:r w:rsidRPr="00A778B1">
        <w:rPr>
          <w:rStyle w:val="Aucune"/>
          <w:color w:val="000000" w:themeColor="text1"/>
          <w:sz w:val="20"/>
          <w:szCs w:val="20"/>
        </w:rPr>
        <w:t>rencontres</w:t>
      </w:r>
      <w:r>
        <w:rPr>
          <w:rStyle w:val="Aucune"/>
          <w:color w:val="84B4DF"/>
          <w:sz w:val="20"/>
          <w:szCs w:val="20"/>
        </w:rPr>
        <w:t xml:space="preserve"> </w:t>
      </w:r>
      <w:r>
        <w:rPr>
          <w:rStyle w:val="Aucune"/>
          <w:sz w:val="20"/>
          <w:szCs w:val="20"/>
        </w:rPr>
        <w:t xml:space="preserve">avec les structures culturelles. </w:t>
      </w:r>
    </w:p>
    <w:p w14:paraId="3DCCC6C2" w14:textId="77777777" w:rsidR="00944E75" w:rsidRDefault="001746DC">
      <w:pPr>
        <w:pStyle w:val="Normal1"/>
        <w:widowControl w:val="0"/>
        <w:spacing w:before="364" w:line="240" w:lineRule="auto"/>
        <w:jc w:val="both"/>
        <w:rPr>
          <w:rStyle w:val="Aucune"/>
          <w:b/>
          <w:bCs/>
          <w:color w:val="000007"/>
          <w:sz w:val="20"/>
          <w:szCs w:val="20"/>
          <w:u w:color="000007"/>
        </w:rPr>
      </w:pPr>
      <w:r>
        <w:rPr>
          <w:rStyle w:val="Aucune"/>
          <w:b/>
          <w:bCs/>
          <w:color w:val="000007"/>
          <w:sz w:val="20"/>
          <w:szCs w:val="20"/>
          <w:u w:color="000007"/>
        </w:rPr>
        <w:t>L’établissement scolaire et/ou les écoles et la structure culturelle porteuse (à défaut, l’artiste) bénéficient de l’expertise des partenaires institutionnels :</w:t>
      </w:r>
      <w:r>
        <w:rPr>
          <w:rStyle w:val="Aucune"/>
          <w:color w:val="000007"/>
          <w:sz w:val="20"/>
          <w:szCs w:val="20"/>
          <w:u w:color="000007"/>
        </w:rPr>
        <w:t xml:space="preserve"> la Délégation Académique à l’éducation artistique et à l’Action Culturelle (DAAC-Académie de Nancy-Metz), en lien avec les corps d’inspection 1</w:t>
      </w:r>
      <w:r>
        <w:rPr>
          <w:rStyle w:val="Aucune"/>
          <w:color w:val="000007"/>
          <w:sz w:val="20"/>
          <w:szCs w:val="20"/>
          <w:u w:color="000007"/>
          <w:vertAlign w:val="superscript"/>
        </w:rPr>
        <w:t>er</w:t>
      </w:r>
      <w:r>
        <w:rPr>
          <w:rStyle w:val="Aucune"/>
          <w:color w:val="000007"/>
          <w:sz w:val="20"/>
          <w:szCs w:val="20"/>
          <w:u w:color="000007"/>
        </w:rPr>
        <w:t xml:space="preserve"> et 2</w:t>
      </w:r>
      <w:r>
        <w:rPr>
          <w:rStyle w:val="Aucune"/>
          <w:color w:val="000007"/>
          <w:sz w:val="20"/>
          <w:szCs w:val="20"/>
          <w:u w:color="000007"/>
          <w:vertAlign w:val="superscript"/>
        </w:rPr>
        <w:t>nd</w:t>
      </w:r>
      <w:r>
        <w:rPr>
          <w:rStyle w:val="Aucune"/>
          <w:color w:val="000007"/>
          <w:sz w:val="20"/>
          <w:szCs w:val="20"/>
          <w:u w:color="000007"/>
        </w:rPr>
        <w:t xml:space="preserve"> degrés, pour la dimension pédagogique ; la Direction Régionale des Affaires Culturelles (DRAC Grand Est) pour la dimension artistique et culturelle du projet ; les collectivités territoriales de référence pour leur expertise du territoire.</w:t>
      </w:r>
    </w:p>
    <w:p w14:paraId="73F1D7FD" w14:textId="77777777" w:rsidR="00944E75" w:rsidRDefault="001746DC">
      <w:pPr>
        <w:pStyle w:val="Normal1"/>
        <w:widowControl w:val="0"/>
        <w:spacing w:before="364" w:line="240" w:lineRule="auto"/>
        <w:jc w:val="both"/>
        <w:rPr>
          <w:rStyle w:val="Aucune"/>
          <w:sz w:val="20"/>
          <w:szCs w:val="20"/>
        </w:rPr>
      </w:pPr>
      <w:r>
        <w:rPr>
          <w:rStyle w:val="Aucune"/>
          <w:b/>
          <w:bCs/>
          <w:sz w:val="20"/>
          <w:szCs w:val="20"/>
        </w:rPr>
        <w:t>Le projet fédérateur met en avant la dimension expérimentale du travail,</w:t>
      </w:r>
      <w:r>
        <w:rPr>
          <w:rStyle w:val="Aucune"/>
          <w:sz w:val="20"/>
          <w:szCs w:val="20"/>
        </w:rPr>
        <w:t xml:space="preserve"> qui peut être amené à évoluer, et dont le rendu final n’est pas nécessairement connu dès le départ. Il doit permettre aux élèves de s’approprier le projet et de comprendre ainsi les moteurs de la création, dans le domaine artistique, culturel ou médiatique. La restitution peut se faire au sein de l’établissement scolaire (notamment dans les Lieux d’Art et de Culture) et/ou de la structure culturelle. La coopération avec les </w:t>
      </w:r>
      <w:r w:rsidR="00A778B1">
        <w:rPr>
          <w:rStyle w:val="Aucune"/>
          <w:sz w:val="20"/>
          <w:szCs w:val="20"/>
        </w:rPr>
        <w:t xml:space="preserve">musées, </w:t>
      </w:r>
      <w:r>
        <w:rPr>
          <w:rStyle w:val="Aucune"/>
          <w:sz w:val="20"/>
          <w:szCs w:val="20"/>
        </w:rPr>
        <w:t>archives, médiathèques</w:t>
      </w:r>
      <w:r w:rsidR="00A778B1">
        <w:rPr>
          <w:rStyle w:val="Aucune"/>
          <w:sz w:val="20"/>
          <w:szCs w:val="20"/>
        </w:rPr>
        <w:t xml:space="preserve"> et structures scientifiques,</w:t>
      </w:r>
      <w:r>
        <w:rPr>
          <w:rStyle w:val="Aucune"/>
          <w:sz w:val="20"/>
          <w:szCs w:val="20"/>
        </w:rPr>
        <w:t xml:space="preserve"> est fortement encouragée</w:t>
      </w:r>
    </w:p>
    <w:p w14:paraId="1FF80B1C" w14:textId="77777777" w:rsidR="00944E75" w:rsidRDefault="001746DC">
      <w:pPr>
        <w:pStyle w:val="Corps"/>
        <w:spacing w:before="100" w:after="100"/>
        <w:jc w:val="both"/>
        <w:rPr>
          <w:rStyle w:val="Aucune"/>
          <w:rFonts w:ascii="Arial" w:eastAsia="Arial" w:hAnsi="Arial" w:cs="Arial"/>
          <w:color w:val="000007"/>
          <w:sz w:val="20"/>
          <w:szCs w:val="20"/>
          <w:u w:color="000007"/>
        </w:rPr>
      </w:pPr>
      <w:r>
        <w:rPr>
          <w:rStyle w:val="Aucune"/>
          <w:rFonts w:ascii="Arial" w:hAnsi="Arial"/>
          <w:b/>
          <w:bCs/>
          <w:sz w:val="20"/>
          <w:szCs w:val="20"/>
        </w:rPr>
        <w:t xml:space="preserve">Le projet fédérateur est piloté </w:t>
      </w:r>
      <w:r>
        <w:rPr>
          <w:rStyle w:val="Aucune"/>
          <w:rFonts w:ascii="Arial" w:hAnsi="Arial"/>
          <w:b/>
          <w:bCs/>
          <w:sz w:val="20"/>
          <w:szCs w:val="20"/>
          <w:lang w:val="da-DK"/>
        </w:rPr>
        <w:t>et e</w:t>
      </w:r>
      <w:r>
        <w:rPr>
          <w:rStyle w:val="Aucune"/>
          <w:rFonts w:ascii="Arial" w:hAnsi="Arial"/>
          <w:b/>
          <w:bCs/>
          <w:sz w:val="20"/>
          <w:szCs w:val="20"/>
        </w:rPr>
        <w:t>́</w:t>
      </w:r>
      <w:r w:rsidRPr="00252A09">
        <w:rPr>
          <w:rStyle w:val="Aucune"/>
          <w:rFonts w:ascii="Arial" w:hAnsi="Arial"/>
          <w:b/>
          <w:bCs/>
          <w:sz w:val="20"/>
          <w:szCs w:val="20"/>
        </w:rPr>
        <w:t>value</w:t>
      </w:r>
      <w:r>
        <w:rPr>
          <w:rStyle w:val="Aucune"/>
          <w:rFonts w:ascii="Arial" w:hAnsi="Arial"/>
          <w:b/>
          <w:bCs/>
          <w:sz w:val="20"/>
          <w:szCs w:val="20"/>
        </w:rPr>
        <w:t xml:space="preserve">́. </w:t>
      </w:r>
      <w:r>
        <w:rPr>
          <w:rStyle w:val="Aucune"/>
          <w:rFonts w:ascii="Arial" w:hAnsi="Arial"/>
          <w:color w:val="000007"/>
          <w:sz w:val="20"/>
          <w:szCs w:val="20"/>
          <w:u w:color="000007"/>
        </w:rPr>
        <w:t xml:space="preserve">Les partenaires effectuent un </w:t>
      </w:r>
      <w:r>
        <w:rPr>
          <w:rStyle w:val="Aucune"/>
          <w:rFonts w:ascii="Arial" w:hAnsi="Arial"/>
          <w:i/>
          <w:iCs/>
          <w:color w:val="000007"/>
          <w:sz w:val="20"/>
          <w:szCs w:val="20"/>
          <w:u w:color="000007"/>
        </w:rPr>
        <w:t xml:space="preserve">bilan quantitatif et qualitatif </w:t>
      </w:r>
      <w:r>
        <w:rPr>
          <w:rStyle w:val="Aucune"/>
          <w:rFonts w:ascii="Arial" w:hAnsi="Arial"/>
          <w:color w:val="000007"/>
          <w:sz w:val="20"/>
          <w:szCs w:val="20"/>
          <w:u w:color="000007"/>
        </w:rPr>
        <w:t xml:space="preserve">des actions et de la </w:t>
      </w:r>
      <w:proofErr w:type="spellStart"/>
      <w:r>
        <w:rPr>
          <w:rStyle w:val="Aucune"/>
          <w:rFonts w:ascii="Arial" w:hAnsi="Arial"/>
          <w:color w:val="000007"/>
          <w:sz w:val="20"/>
          <w:szCs w:val="20"/>
          <w:u w:color="000007"/>
        </w:rPr>
        <w:t>réalisation</w:t>
      </w:r>
      <w:proofErr w:type="spellEnd"/>
      <w:r>
        <w:rPr>
          <w:rStyle w:val="Aucune"/>
          <w:rFonts w:ascii="Arial" w:hAnsi="Arial"/>
          <w:color w:val="000007"/>
          <w:sz w:val="20"/>
          <w:szCs w:val="20"/>
          <w:u w:color="000007"/>
        </w:rPr>
        <w:t xml:space="preserve"> des objectifs artistiques et culturels, </w:t>
      </w:r>
      <w:proofErr w:type="spellStart"/>
      <w:r>
        <w:rPr>
          <w:rStyle w:val="Aucune"/>
          <w:rFonts w:ascii="Arial" w:hAnsi="Arial"/>
          <w:color w:val="000007"/>
          <w:sz w:val="20"/>
          <w:szCs w:val="20"/>
          <w:u w:color="000007"/>
        </w:rPr>
        <w:t>éducatifs</w:t>
      </w:r>
      <w:proofErr w:type="spellEnd"/>
      <w:r>
        <w:rPr>
          <w:rStyle w:val="Aucune"/>
          <w:rFonts w:ascii="Arial" w:hAnsi="Arial"/>
          <w:color w:val="000007"/>
          <w:sz w:val="20"/>
          <w:szCs w:val="20"/>
          <w:u w:color="000007"/>
        </w:rPr>
        <w:t xml:space="preserve"> et </w:t>
      </w:r>
      <w:proofErr w:type="spellStart"/>
      <w:r>
        <w:rPr>
          <w:rStyle w:val="Aucune"/>
          <w:rFonts w:ascii="Arial" w:hAnsi="Arial"/>
          <w:color w:val="000007"/>
          <w:sz w:val="20"/>
          <w:szCs w:val="20"/>
          <w:u w:color="000007"/>
        </w:rPr>
        <w:t>pédagogiques</w:t>
      </w:r>
      <w:proofErr w:type="spellEnd"/>
      <w:r>
        <w:rPr>
          <w:rStyle w:val="Aucune"/>
          <w:rFonts w:ascii="Arial" w:hAnsi="Arial"/>
          <w:color w:val="000007"/>
          <w:sz w:val="20"/>
          <w:szCs w:val="20"/>
          <w:u w:color="000007"/>
        </w:rPr>
        <w:t xml:space="preserve">, transmis au Rectorat-DAAC et à </w:t>
      </w:r>
      <w:r>
        <w:rPr>
          <w:rStyle w:val="Aucune"/>
          <w:rFonts w:ascii="Arial" w:hAnsi="Arial"/>
          <w:color w:val="000007"/>
          <w:sz w:val="20"/>
          <w:szCs w:val="20"/>
          <w:u w:color="000007"/>
          <w:lang w:val="da-DK"/>
        </w:rPr>
        <w:t xml:space="preserve">la DRAC. </w:t>
      </w:r>
      <w:r w:rsidRPr="00252A09">
        <w:rPr>
          <w:rStyle w:val="Aucune"/>
          <w:rFonts w:ascii="Arial" w:hAnsi="Arial"/>
          <w:b/>
          <w:bCs/>
          <w:sz w:val="20"/>
          <w:szCs w:val="20"/>
        </w:rPr>
        <w:t>En second degr</w:t>
      </w:r>
      <w:r>
        <w:rPr>
          <w:rStyle w:val="Aucune"/>
          <w:rFonts w:ascii="Arial" w:hAnsi="Arial"/>
          <w:b/>
          <w:bCs/>
          <w:sz w:val="20"/>
          <w:szCs w:val="20"/>
        </w:rPr>
        <w:t>é,</w:t>
      </w:r>
      <w:r>
        <w:rPr>
          <w:rStyle w:val="Aucune"/>
          <w:rFonts w:ascii="Arial" w:hAnsi="Arial"/>
          <w:sz w:val="20"/>
          <w:szCs w:val="20"/>
        </w:rPr>
        <w:t xml:space="preserve"> le professeur référent culture bénéficie d’un module de formation à distance pour soutenir une approche dans la diversité des disciplines, condition nécessaire à la généralisation de l’</w:t>
      </w:r>
      <w:r>
        <w:rPr>
          <w:rStyle w:val="Aucune"/>
          <w:rFonts w:ascii="Arial" w:hAnsi="Arial"/>
          <w:sz w:val="20"/>
          <w:szCs w:val="20"/>
          <w:lang w:val="pt-PT"/>
        </w:rPr>
        <w:t xml:space="preserve">EAC. </w:t>
      </w:r>
      <w:r>
        <w:rPr>
          <w:rStyle w:val="Aucune"/>
          <w:rFonts w:ascii="Arial" w:hAnsi="Arial"/>
          <w:color w:val="000007"/>
          <w:sz w:val="20"/>
          <w:szCs w:val="20"/>
          <w:u w:color="000007"/>
        </w:rPr>
        <w:t>Le chef d’établissement peut solliciter une formation d’initiative locale, en lien avec la DAAC.</w:t>
      </w:r>
    </w:p>
    <w:p w14:paraId="0A3AFD40" w14:textId="77777777" w:rsidR="00345F60" w:rsidRDefault="00345F60">
      <w:pPr>
        <w:pStyle w:val="Corps"/>
        <w:pBdr>
          <w:bottom w:val="single" w:sz="4" w:space="0" w:color="000000"/>
        </w:pBdr>
        <w:spacing w:before="100" w:after="100"/>
        <w:rPr>
          <w:rStyle w:val="Aucune"/>
          <w:rFonts w:ascii="Arial" w:hAnsi="Arial"/>
          <w:b/>
          <w:bCs/>
          <w:sz w:val="28"/>
          <w:szCs w:val="28"/>
        </w:rPr>
      </w:pPr>
    </w:p>
    <w:p w14:paraId="62FDF0C4" w14:textId="7305C067" w:rsidR="00A778B1" w:rsidRPr="00054443" w:rsidRDefault="001746DC" w:rsidP="00054443">
      <w:pPr>
        <w:pStyle w:val="Corps"/>
        <w:pBdr>
          <w:bottom w:val="single" w:sz="4" w:space="0" w:color="000000"/>
        </w:pBdr>
        <w:spacing w:before="100" w:after="100"/>
        <w:contextualSpacing/>
        <w:rPr>
          <w:rStyle w:val="Aucune"/>
          <w:rFonts w:ascii="Arial" w:eastAsia="Arial" w:hAnsi="Arial" w:cs="Arial"/>
          <w:b/>
          <w:bCs/>
          <w:sz w:val="28"/>
          <w:szCs w:val="28"/>
        </w:rPr>
      </w:pPr>
      <w:r>
        <w:rPr>
          <w:rStyle w:val="Aucune"/>
          <w:rFonts w:ascii="Arial" w:hAnsi="Arial"/>
          <w:b/>
          <w:bCs/>
          <w:sz w:val="28"/>
          <w:szCs w:val="28"/>
        </w:rPr>
        <w:t>Cas particuliers</w:t>
      </w:r>
    </w:p>
    <w:p w14:paraId="781D5C33" w14:textId="77777777" w:rsidR="00054443" w:rsidRDefault="00054443" w:rsidP="00054443">
      <w:pPr>
        <w:pStyle w:val="Corps"/>
        <w:spacing w:before="100" w:after="100"/>
        <w:contextualSpacing/>
        <w:jc w:val="both"/>
        <w:rPr>
          <w:rStyle w:val="Aucune"/>
          <w:rFonts w:ascii="Arial" w:hAnsi="Arial"/>
          <w:b/>
          <w:bCs/>
          <w:color w:val="000007"/>
          <w:sz w:val="20"/>
          <w:szCs w:val="20"/>
          <w:u w:color="000007"/>
        </w:rPr>
      </w:pPr>
    </w:p>
    <w:p w14:paraId="430A7747" w14:textId="00E97143" w:rsidR="00944E75" w:rsidRDefault="001746DC" w:rsidP="00054443">
      <w:pPr>
        <w:pStyle w:val="Corps"/>
        <w:spacing w:before="100" w:after="100"/>
        <w:contextualSpacing/>
        <w:jc w:val="both"/>
        <w:rPr>
          <w:rStyle w:val="Aucune"/>
          <w:rFonts w:ascii="Arial" w:hAnsi="Arial"/>
          <w:color w:val="000000" w:themeColor="text1"/>
          <w:sz w:val="20"/>
          <w:szCs w:val="20"/>
          <w:u w:color="000007"/>
        </w:rPr>
      </w:pPr>
      <w:r>
        <w:rPr>
          <w:rStyle w:val="Aucune"/>
          <w:rFonts w:ascii="Arial" w:hAnsi="Arial"/>
          <w:b/>
          <w:bCs/>
          <w:color w:val="000007"/>
          <w:sz w:val="20"/>
          <w:szCs w:val="20"/>
          <w:u w:color="000007"/>
        </w:rPr>
        <w:t>! Contrats territoriaux EAC :</w:t>
      </w:r>
      <w:r>
        <w:rPr>
          <w:rStyle w:val="Aucune"/>
          <w:rFonts w:ascii="Arial" w:hAnsi="Arial"/>
          <w:color w:val="000007"/>
          <w:sz w:val="20"/>
          <w:szCs w:val="20"/>
          <w:u w:color="000007"/>
        </w:rPr>
        <w:t xml:space="preserve"> les écoles et établissements scolaires travaillent en concertation avec le coordinateur de territoire</w:t>
      </w:r>
      <w:r w:rsidRPr="00A778B1">
        <w:rPr>
          <w:rStyle w:val="Aucune"/>
          <w:rFonts w:ascii="Arial" w:hAnsi="Arial"/>
          <w:color w:val="000000" w:themeColor="text1"/>
          <w:sz w:val="20"/>
          <w:szCs w:val="20"/>
          <w:u w:color="000007"/>
        </w:rPr>
        <w:t xml:space="preserve"> (voir liste ci-dessous). </w:t>
      </w:r>
    </w:p>
    <w:p w14:paraId="16AABDB5" w14:textId="77777777" w:rsidR="0097200E" w:rsidRPr="00A778B1" w:rsidRDefault="0097200E" w:rsidP="00054443">
      <w:pPr>
        <w:pStyle w:val="Corps"/>
        <w:spacing w:before="100" w:after="100"/>
        <w:contextualSpacing/>
        <w:jc w:val="both"/>
        <w:rPr>
          <w:rStyle w:val="Aucune"/>
          <w:rFonts w:ascii="Arial" w:eastAsia="Arial" w:hAnsi="Arial" w:cs="Arial"/>
          <w:color w:val="5B9BD5"/>
          <w:sz w:val="20"/>
          <w:szCs w:val="20"/>
          <w:u w:color="000007"/>
        </w:rPr>
      </w:pPr>
    </w:p>
    <w:p w14:paraId="038EC41A" w14:textId="2F3C7C3B" w:rsidR="00944E75" w:rsidRDefault="001746DC" w:rsidP="00054443">
      <w:pPr>
        <w:pStyle w:val="Corps"/>
        <w:spacing w:before="100" w:after="100"/>
        <w:contextualSpacing/>
        <w:jc w:val="both"/>
        <w:rPr>
          <w:rStyle w:val="Aucune"/>
          <w:rFonts w:ascii="Arial" w:hAnsi="Arial"/>
          <w:color w:val="000007"/>
          <w:sz w:val="20"/>
          <w:szCs w:val="20"/>
          <w:u w:color="000007"/>
        </w:rPr>
      </w:pPr>
      <w:r>
        <w:rPr>
          <w:rStyle w:val="Aucune"/>
          <w:rFonts w:ascii="Arial" w:hAnsi="Arial"/>
          <w:b/>
          <w:bCs/>
          <w:color w:val="000007"/>
          <w:sz w:val="20"/>
          <w:szCs w:val="20"/>
          <w:u w:color="000007"/>
        </w:rPr>
        <w:t>! Les lycées</w:t>
      </w:r>
      <w:r>
        <w:rPr>
          <w:rStyle w:val="Aucune"/>
          <w:rFonts w:ascii="Arial" w:hAnsi="Arial"/>
          <w:color w:val="000007"/>
          <w:sz w:val="20"/>
          <w:szCs w:val="20"/>
          <w:u w:color="000007"/>
        </w:rPr>
        <w:t xml:space="preserve"> ont été engagés à déposer un projet dans le cadre de l’appel à projet région Grand Est, associant cette année la DAAC et la DRAC Grand Est (information diffusée sur PARTAGE, outil dédié aux professionnels de l’</w:t>
      </w:r>
      <w:proofErr w:type="spellStart"/>
      <w:r>
        <w:rPr>
          <w:rStyle w:val="Aucune"/>
          <w:rFonts w:ascii="Arial" w:hAnsi="Arial"/>
          <w:color w:val="000007"/>
          <w:sz w:val="20"/>
          <w:szCs w:val="20"/>
          <w:u w:color="000007"/>
          <w:lang w:val="es-ES_tradnl"/>
        </w:rPr>
        <w:t>acad</w:t>
      </w:r>
      <w:proofErr w:type="spellEnd"/>
      <w:r>
        <w:rPr>
          <w:rStyle w:val="Aucune"/>
          <w:rFonts w:ascii="Arial" w:hAnsi="Arial"/>
          <w:color w:val="000007"/>
          <w:sz w:val="20"/>
          <w:szCs w:val="20"/>
          <w:u w:color="000007"/>
        </w:rPr>
        <w:t>é</w:t>
      </w:r>
      <w:proofErr w:type="spellStart"/>
      <w:r>
        <w:rPr>
          <w:rStyle w:val="Aucune"/>
          <w:rFonts w:ascii="Arial" w:hAnsi="Arial"/>
          <w:color w:val="000007"/>
          <w:sz w:val="20"/>
          <w:szCs w:val="20"/>
          <w:u w:color="000007"/>
          <w:lang w:val="de-DE"/>
        </w:rPr>
        <w:t>mie</w:t>
      </w:r>
      <w:proofErr w:type="spellEnd"/>
      <w:r>
        <w:rPr>
          <w:rStyle w:val="Aucune"/>
          <w:rFonts w:ascii="Arial" w:hAnsi="Arial"/>
          <w:color w:val="000007"/>
          <w:sz w:val="20"/>
          <w:szCs w:val="20"/>
          <w:u w:color="000007"/>
          <w:lang w:val="de-DE"/>
        </w:rPr>
        <w:t xml:space="preserve"> Nancy-Metz et </w:t>
      </w:r>
      <w:proofErr w:type="spellStart"/>
      <w:r>
        <w:rPr>
          <w:rStyle w:val="Aucune"/>
          <w:rFonts w:ascii="Arial" w:hAnsi="Arial"/>
          <w:color w:val="000007"/>
          <w:sz w:val="20"/>
          <w:szCs w:val="20"/>
          <w:u w:color="000007"/>
          <w:lang w:val="de-DE"/>
        </w:rPr>
        <w:t>relay</w:t>
      </w:r>
      <w:r>
        <w:rPr>
          <w:rStyle w:val="Aucune"/>
          <w:rFonts w:ascii="Arial" w:hAnsi="Arial"/>
          <w:color w:val="000007"/>
          <w:sz w:val="20"/>
          <w:szCs w:val="20"/>
          <w:u w:color="000007"/>
        </w:rPr>
        <w:t>ée</w:t>
      </w:r>
      <w:proofErr w:type="spellEnd"/>
      <w:r>
        <w:rPr>
          <w:rStyle w:val="Aucune"/>
          <w:rFonts w:ascii="Arial" w:hAnsi="Arial"/>
          <w:color w:val="000007"/>
          <w:sz w:val="20"/>
          <w:szCs w:val="20"/>
          <w:u w:color="000007"/>
        </w:rPr>
        <w:t xml:space="preserve"> auprès des référents culture). Les lycées, en particulier les lycées professionnels, peuvent déposer une demande de projet fédérateur associant un atelier artistique ou scientifique avec des élèves volontaires, en précisant, lorsque c’est le cas, les classes concernées et le financement sollicité auprès de la région Grand Est.</w:t>
      </w:r>
    </w:p>
    <w:p w14:paraId="3E76C09B" w14:textId="77777777" w:rsidR="0097200E" w:rsidRDefault="0097200E" w:rsidP="00054443">
      <w:pPr>
        <w:pStyle w:val="Corps"/>
        <w:spacing w:before="100" w:after="100"/>
        <w:contextualSpacing/>
        <w:jc w:val="both"/>
        <w:rPr>
          <w:rStyle w:val="Aucune"/>
          <w:rFonts w:ascii="Arial" w:eastAsia="Arial" w:hAnsi="Arial" w:cs="Arial"/>
          <w:color w:val="000007"/>
          <w:sz w:val="20"/>
          <w:szCs w:val="20"/>
          <w:u w:color="000007"/>
        </w:rPr>
      </w:pPr>
    </w:p>
    <w:p w14:paraId="1705BCBD" w14:textId="77777777" w:rsidR="00944E75" w:rsidRDefault="001746DC" w:rsidP="00054443">
      <w:pPr>
        <w:pStyle w:val="Corps"/>
        <w:spacing w:before="100" w:after="100"/>
        <w:contextualSpacing/>
        <w:jc w:val="both"/>
        <w:rPr>
          <w:rStyle w:val="Aucune"/>
          <w:rFonts w:ascii="Arial" w:eastAsia="Arial" w:hAnsi="Arial" w:cs="Arial"/>
          <w:color w:val="000007"/>
          <w:sz w:val="20"/>
          <w:szCs w:val="20"/>
          <w:u w:color="000007"/>
        </w:rPr>
      </w:pPr>
      <w:r>
        <w:rPr>
          <w:rStyle w:val="Aucune"/>
          <w:rFonts w:ascii="Arial" w:hAnsi="Arial"/>
          <w:color w:val="000007"/>
          <w:sz w:val="20"/>
          <w:szCs w:val="20"/>
          <w:u w:color="000007"/>
        </w:rPr>
        <w:t xml:space="preserve">! </w:t>
      </w:r>
      <w:r>
        <w:rPr>
          <w:rStyle w:val="Aucune"/>
          <w:rFonts w:ascii="Arial" w:hAnsi="Arial"/>
          <w:b/>
          <w:bCs/>
          <w:color w:val="000007"/>
          <w:sz w:val="20"/>
          <w:szCs w:val="20"/>
          <w:u w:color="000007"/>
        </w:rPr>
        <w:t>Les écoles primaires</w:t>
      </w:r>
      <w:r>
        <w:rPr>
          <w:rStyle w:val="Aucune"/>
          <w:rFonts w:ascii="Arial" w:hAnsi="Arial"/>
          <w:color w:val="000007"/>
          <w:sz w:val="20"/>
          <w:szCs w:val="20"/>
          <w:u w:color="000007"/>
        </w:rPr>
        <w:t xml:space="preserve"> sont invitées à se rapprocher des IEN de circonscription et à associer les conseillers pédagogiques départementaux arts, et, dans le cas de projets liés à la danse et aux arts du cirque, les conseillers pédagogiques EPS.</w:t>
      </w:r>
    </w:p>
    <w:p w14:paraId="52266757" w14:textId="14124650" w:rsidR="00944E75" w:rsidRDefault="00944E75">
      <w:pPr>
        <w:pStyle w:val="Corps"/>
        <w:spacing w:before="100" w:after="100"/>
        <w:rPr>
          <w:rStyle w:val="Aucune"/>
          <w:rFonts w:ascii="Arial" w:eastAsia="Arial" w:hAnsi="Arial" w:cs="Arial"/>
          <w:b/>
          <w:bCs/>
          <w:sz w:val="28"/>
          <w:szCs w:val="28"/>
        </w:rPr>
      </w:pPr>
    </w:p>
    <w:p w14:paraId="265755CA" w14:textId="4DC88C8E" w:rsidR="00944E75" w:rsidRDefault="001746DC">
      <w:pPr>
        <w:pStyle w:val="Corps"/>
        <w:pBdr>
          <w:bottom w:val="single" w:sz="4" w:space="0" w:color="000000"/>
        </w:pBdr>
        <w:spacing w:before="100" w:after="100"/>
        <w:rPr>
          <w:rStyle w:val="Aucune"/>
          <w:rFonts w:ascii="Arial" w:eastAsia="Arial" w:hAnsi="Arial" w:cs="Arial"/>
          <w:b/>
          <w:bCs/>
          <w:sz w:val="28"/>
          <w:szCs w:val="28"/>
        </w:rPr>
      </w:pPr>
      <w:r>
        <w:rPr>
          <w:rStyle w:val="Aucune"/>
          <w:rFonts w:ascii="Arial" w:hAnsi="Arial"/>
          <w:b/>
          <w:bCs/>
          <w:sz w:val="28"/>
          <w:szCs w:val="28"/>
        </w:rPr>
        <w:t xml:space="preserve">Comment candidater ? </w:t>
      </w:r>
    </w:p>
    <w:p w14:paraId="46F4D417" w14:textId="77777777" w:rsidR="00DE2528" w:rsidRDefault="00DE2528">
      <w:pPr>
        <w:pStyle w:val="NormalWeb"/>
        <w:jc w:val="both"/>
        <w:rPr>
          <w:rStyle w:val="Aucune"/>
          <w:rFonts w:ascii="Arial" w:hAnsi="Arial"/>
          <w:b/>
          <w:bCs/>
          <w:color w:val="000007"/>
          <w:sz w:val="20"/>
          <w:szCs w:val="20"/>
          <w:u w:color="000007"/>
        </w:rPr>
      </w:pPr>
    </w:p>
    <w:p w14:paraId="5D4DD7AA" w14:textId="397B36DF" w:rsidR="00944E75" w:rsidRDefault="001746DC">
      <w:pPr>
        <w:pStyle w:val="NormalWeb"/>
        <w:jc w:val="both"/>
        <w:rPr>
          <w:rStyle w:val="Aucune"/>
          <w:rFonts w:ascii="Arial" w:eastAsia="Arial" w:hAnsi="Arial" w:cs="Arial"/>
          <w:color w:val="000007"/>
          <w:sz w:val="20"/>
          <w:szCs w:val="20"/>
          <w:u w:color="000007"/>
        </w:rPr>
      </w:pPr>
      <w:r>
        <w:rPr>
          <w:rStyle w:val="Aucune"/>
          <w:rFonts w:ascii="Arial" w:hAnsi="Arial"/>
          <w:b/>
          <w:bCs/>
          <w:color w:val="000007"/>
          <w:sz w:val="20"/>
          <w:szCs w:val="20"/>
          <w:u w:color="000007"/>
        </w:rPr>
        <w:t xml:space="preserve">L’appel </w:t>
      </w:r>
      <w:proofErr w:type="spellStart"/>
      <w:r>
        <w:rPr>
          <w:rStyle w:val="Aucune"/>
          <w:rFonts w:ascii="Arial" w:hAnsi="Arial"/>
          <w:b/>
          <w:bCs/>
          <w:color w:val="000007"/>
          <w:sz w:val="20"/>
          <w:szCs w:val="20"/>
          <w:u w:color="000007"/>
        </w:rPr>
        <w:t>a</w:t>
      </w:r>
      <w:proofErr w:type="spellEnd"/>
      <w:r>
        <w:rPr>
          <w:rStyle w:val="Aucune"/>
          <w:rFonts w:ascii="Arial" w:hAnsi="Arial"/>
          <w:b/>
          <w:bCs/>
          <w:color w:val="000007"/>
          <w:sz w:val="20"/>
          <w:szCs w:val="20"/>
          <w:u w:color="000007"/>
        </w:rPr>
        <w:t>̀ projet est ouvert aux écoles et établissements scolaires de l’académie Nancy-Metz en lien avec les structures culturelles et/ou professionnels dont le parcours significatif est reconnu par la DRAC.</w:t>
      </w:r>
      <w:r>
        <w:rPr>
          <w:rStyle w:val="Aucune"/>
          <w:rFonts w:ascii="Arial" w:hAnsi="Arial"/>
          <w:color w:val="000007"/>
          <w:sz w:val="20"/>
          <w:szCs w:val="20"/>
          <w:u w:color="000007"/>
        </w:rPr>
        <w:t xml:space="preserve"> </w:t>
      </w:r>
    </w:p>
    <w:p w14:paraId="7E0C1F93" w14:textId="77777777" w:rsidR="00DE2528" w:rsidRDefault="00DE2528">
      <w:pPr>
        <w:pStyle w:val="NormalWeb"/>
        <w:jc w:val="both"/>
        <w:rPr>
          <w:rStyle w:val="Aucune"/>
          <w:rFonts w:ascii="Arial" w:hAnsi="Arial"/>
          <w:b/>
          <w:bCs/>
          <w:color w:val="000007"/>
          <w:sz w:val="20"/>
          <w:szCs w:val="20"/>
          <w:u w:color="000007"/>
        </w:rPr>
      </w:pPr>
    </w:p>
    <w:p w14:paraId="0E5787C7" w14:textId="39795058" w:rsidR="00944E75" w:rsidRDefault="001746DC">
      <w:pPr>
        <w:pStyle w:val="NormalWeb"/>
        <w:jc w:val="both"/>
        <w:rPr>
          <w:rStyle w:val="Aucune"/>
          <w:rFonts w:ascii="Arial" w:eastAsia="Arial" w:hAnsi="Arial" w:cs="Arial"/>
          <w:color w:val="000007"/>
          <w:sz w:val="20"/>
          <w:szCs w:val="20"/>
          <w:u w:color="000007"/>
        </w:rPr>
      </w:pPr>
      <w:r>
        <w:rPr>
          <w:rStyle w:val="Aucune"/>
          <w:rFonts w:ascii="Arial" w:hAnsi="Arial"/>
          <w:b/>
          <w:bCs/>
          <w:color w:val="000007"/>
          <w:sz w:val="20"/>
          <w:szCs w:val="20"/>
          <w:u w:color="000007"/>
        </w:rPr>
        <w:lastRenderedPageBreak/>
        <w:t xml:space="preserve">Attendus concernant le dossier : </w:t>
      </w:r>
      <w:r>
        <w:rPr>
          <w:rStyle w:val="Aucune"/>
          <w:rFonts w:ascii="Arial" w:hAnsi="Arial"/>
          <w:color w:val="000007"/>
          <w:sz w:val="20"/>
          <w:szCs w:val="20"/>
          <w:u w:color="000007"/>
        </w:rPr>
        <w:t xml:space="preserve">Le dossier présenté s’inscrit en cohérence avec la présentation et les objectifs décrits ci-dessus. Il comprend, outre les éléments demandés dans l’application ADAGE, une pièce jointe présentant : </w:t>
      </w:r>
    </w:p>
    <w:p w14:paraId="4F0089CD" w14:textId="77777777" w:rsidR="00944E75" w:rsidRDefault="001746DC">
      <w:pPr>
        <w:pStyle w:val="NormalWeb"/>
        <w:keepNext/>
        <w:jc w:val="both"/>
        <w:rPr>
          <w:rStyle w:val="Aucune"/>
          <w:rFonts w:ascii="Arial" w:eastAsia="Arial" w:hAnsi="Arial" w:cs="Arial"/>
          <w:color w:val="000007"/>
          <w:sz w:val="20"/>
          <w:szCs w:val="20"/>
          <w:u w:color="000007"/>
        </w:rPr>
      </w:pPr>
      <w:r>
        <w:rPr>
          <w:rStyle w:val="Aucune"/>
          <w:rFonts w:ascii="Arial" w:hAnsi="Arial"/>
          <w:color w:val="000007"/>
          <w:sz w:val="20"/>
          <w:szCs w:val="20"/>
          <w:u w:color="000007"/>
        </w:rPr>
        <w:t xml:space="preserve">- </w:t>
      </w:r>
      <w:r>
        <w:rPr>
          <w:rStyle w:val="Aucune"/>
          <w:rFonts w:ascii="Arial" w:hAnsi="Arial"/>
          <w:i/>
          <w:iCs/>
          <w:color w:val="000007"/>
          <w:sz w:val="20"/>
          <w:szCs w:val="20"/>
          <w:u w:color="000007"/>
        </w:rPr>
        <w:t>Le projet :</w:t>
      </w:r>
      <w:r>
        <w:rPr>
          <w:rStyle w:val="Aucune"/>
          <w:rFonts w:ascii="Arial" w:hAnsi="Arial"/>
          <w:color w:val="000007"/>
          <w:sz w:val="20"/>
          <w:szCs w:val="20"/>
          <w:u w:color="000007"/>
        </w:rPr>
        <w:t xml:space="preserve"> complémentarité entre le travail engagé par les enseignants  au sein des classes (avec une dimension interdisciplinaire) et la dimension artistique et/ou culturelle apportée par le professionnel de la culture ; pratique artistique en classe(s) entière(s) et, éventuellement un groupe d’élèves volontaires ; rencontre avec les œuvres et les structures culturelles pour l’ensemble des élèves concernés ;  modalités de restitution au sein de l’établissement scolaire et/ou de la structure culturelle</w:t>
      </w:r>
    </w:p>
    <w:p w14:paraId="62B35344" w14:textId="77777777" w:rsidR="00944E75" w:rsidRDefault="001746DC">
      <w:pPr>
        <w:pStyle w:val="NormalWeb"/>
        <w:keepNext/>
        <w:jc w:val="both"/>
        <w:rPr>
          <w:rStyle w:val="Aucune"/>
          <w:rFonts w:ascii="Arial" w:eastAsia="Arial" w:hAnsi="Arial" w:cs="Arial"/>
          <w:color w:val="000007"/>
          <w:sz w:val="20"/>
          <w:szCs w:val="20"/>
          <w:u w:color="000007"/>
        </w:rPr>
      </w:pPr>
      <w:r>
        <w:rPr>
          <w:rStyle w:val="Aucune"/>
          <w:rFonts w:ascii="Arial" w:hAnsi="Arial"/>
          <w:color w:val="000007"/>
          <w:sz w:val="20"/>
          <w:szCs w:val="20"/>
          <w:u w:color="000007"/>
        </w:rPr>
        <w:t xml:space="preserve">- </w:t>
      </w:r>
      <w:r>
        <w:rPr>
          <w:rStyle w:val="Aucune"/>
          <w:rFonts w:ascii="Arial" w:hAnsi="Arial"/>
          <w:i/>
          <w:iCs/>
          <w:color w:val="000007"/>
          <w:sz w:val="20"/>
          <w:szCs w:val="20"/>
          <w:u w:color="000007"/>
        </w:rPr>
        <w:t>Un curriculum vitae du professionnel de la culture</w:t>
      </w:r>
    </w:p>
    <w:p w14:paraId="3873E74D" w14:textId="2DFE0328" w:rsidR="00345F60" w:rsidRDefault="001746DC" w:rsidP="00345F60">
      <w:pPr>
        <w:pStyle w:val="NormalWeb"/>
        <w:keepNext/>
        <w:jc w:val="both"/>
        <w:rPr>
          <w:rStyle w:val="Aucune"/>
          <w:rFonts w:ascii="Arial" w:eastAsia="Arial" w:hAnsi="Arial" w:cs="Arial"/>
          <w:color w:val="000007"/>
          <w:sz w:val="20"/>
          <w:szCs w:val="20"/>
          <w:u w:color="000007"/>
        </w:rPr>
      </w:pPr>
      <w:r>
        <w:rPr>
          <w:rStyle w:val="Aucune"/>
          <w:rFonts w:ascii="Arial" w:hAnsi="Arial"/>
          <w:color w:val="000007"/>
          <w:sz w:val="20"/>
          <w:szCs w:val="20"/>
          <w:u w:color="000007"/>
        </w:rPr>
        <w:t xml:space="preserve">- </w:t>
      </w:r>
      <w:r>
        <w:rPr>
          <w:rStyle w:val="Aucune"/>
          <w:rFonts w:ascii="Arial" w:hAnsi="Arial"/>
          <w:i/>
          <w:iCs/>
          <w:color w:val="000007"/>
          <w:sz w:val="20"/>
          <w:szCs w:val="20"/>
          <w:u w:color="000007"/>
        </w:rPr>
        <w:t xml:space="preserve">Un calendrier indicatif de </w:t>
      </w:r>
      <w:proofErr w:type="spellStart"/>
      <w:r>
        <w:rPr>
          <w:rStyle w:val="Aucune"/>
          <w:rFonts w:ascii="Arial" w:hAnsi="Arial"/>
          <w:i/>
          <w:iCs/>
          <w:color w:val="000007"/>
          <w:sz w:val="20"/>
          <w:szCs w:val="20"/>
          <w:u w:color="000007"/>
        </w:rPr>
        <w:t>présence</w:t>
      </w:r>
      <w:proofErr w:type="spellEnd"/>
      <w:r>
        <w:rPr>
          <w:rStyle w:val="Aucune"/>
          <w:rFonts w:ascii="Arial" w:hAnsi="Arial"/>
          <w:i/>
          <w:iCs/>
          <w:color w:val="000007"/>
          <w:sz w:val="20"/>
          <w:szCs w:val="20"/>
          <w:u w:color="000007"/>
        </w:rPr>
        <w:t xml:space="preserve"> du professionnel de la culture</w:t>
      </w:r>
      <w:r>
        <w:rPr>
          <w:rStyle w:val="Aucune"/>
          <w:rFonts w:ascii="Arial" w:hAnsi="Arial"/>
          <w:color w:val="000007"/>
          <w:sz w:val="20"/>
          <w:szCs w:val="20"/>
          <w:u w:color="000007"/>
        </w:rPr>
        <w:t xml:space="preserve"> sur une </w:t>
      </w:r>
      <w:proofErr w:type="spellStart"/>
      <w:r>
        <w:rPr>
          <w:rStyle w:val="Aucune"/>
          <w:rFonts w:ascii="Arial" w:hAnsi="Arial"/>
          <w:color w:val="000007"/>
          <w:sz w:val="20"/>
          <w:szCs w:val="20"/>
          <w:u w:color="000007"/>
        </w:rPr>
        <w:t>période</w:t>
      </w:r>
      <w:proofErr w:type="spellEnd"/>
      <w:r>
        <w:rPr>
          <w:rStyle w:val="Aucune"/>
          <w:rFonts w:ascii="Arial" w:hAnsi="Arial"/>
          <w:color w:val="000007"/>
          <w:sz w:val="20"/>
          <w:szCs w:val="20"/>
          <w:u w:color="000007"/>
        </w:rPr>
        <w:t xml:space="preserve"> allant de </w:t>
      </w:r>
      <w:proofErr w:type="spellStart"/>
      <w:r>
        <w:rPr>
          <w:rStyle w:val="Aucune"/>
          <w:rFonts w:ascii="Arial" w:hAnsi="Arial"/>
          <w:color w:val="000007"/>
          <w:sz w:val="20"/>
          <w:szCs w:val="20"/>
          <w:u w:color="000007"/>
        </w:rPr>
        <w:t>début</w:t>
      </w:r>
      <w:proofErr w:type="spellEnd"/>
      <w:r>
        <w:rPr>
          <w:rStyle w:val="Aucune"/>
          <w:rFonts w:ascii="Arial" w:hAnsi="Arial"/>
          <w:color w:val="000007"/>
          <w:sz w:val="20"/>
          <w:szCs w:val="20"/>
          <w:u w:color="000007"/>
        </w:rPr>
        <w:t xml:space="preserve"> janvier 2021 à fin juin 2021 avec un maximum de 50 heures d’intervention, hors temps de concertation avec l’</w:t>
      </w:r>
      <w:proofErr w:type="spellStart"/>
      <w:r>
        <w:rPr>
          <w:rStyle w:val="Aucune"/>
          <w:rFonts w:ascii="Arial" w:hAnsi="Arial"/>
          <w:color w:val="000007"/>
          <w:sz w:val="20"/>
          <w:szCs w:val="20"/>
          <w:u w:color="000007"/>
        </w:rPr>
        <w:t>équipe</w:t>
      </w:r>
      <w:proofErr w:type="spellEnd"/>
      <w:r>
        <w:rPr>
          <w:rStyle w:val="Aucune"/>
          <w:rFonts w:ascii="Arial" w:hAnsi="Arial"/>
          <w:color w:val="000007"/>
          <w:sz w:val="20"/>
          <w:szCs w:val="20"/>
          <w:u w:color="000007"/>
        </w:rPr>
        <w:t xml:space="preserve"> </w:t>
      </w:r>
      <w:proofErr w:type="spellStart"/>
      <w:r>
        <w:rPr>
          <w:rStyle w:val="Aucune"/>
          <w:rFonts w:ascii="Arial" w:hAnsi="Arial"/>
          <w:color w:val="000007"/>
          <w:sz w:val="20"/>
          <w:szCs w:val="20"/>
          <w:u w:color="000007"/>
        </w:rPr>
        <w:t>pédagogique</w:t>
      </w:r>
      <w:proofErr w:type="spellEnd"/>
      <w:r>
        <w:rPr>
          <w:rStyle w:val="Aucune"/>
          <w:rFonts w:ascii="Arial" w:hAnsi="Arial"/>
          <w:color w:val="000007"/>
          <w:sz w:val="20"/>
          <w:szCs w:val="20"/>
          <w:u w:color="000007"/>
        </w:rPr>
        <w:t xml:space="preserve">. </w:t>
      </w:r>
    </w:p>
    <w:p w14:paraId="2B8C1E82" w14:textId="77777777" w:rsidR="00DE2528" w:rsidRDefault="00DE2528">
      <w:pPr>
        <w:pStyle w:val="NormalWeb"/>
        <w:rPr>
          <w:rStyle w:val="Aucune"/>
          <w:rFonts w:ascii="Arial" w:hAnsi="Arial"/>
          <w:b/>
          <w:bCs/>
          <w:color w:val="000007"/>
          <w:sz w:val="20"/>
          <w:szCs w:val="20"/>
          <w:u w:color="000007"/>
        </w:rPr>
      </w:pPr>
    </w:p>
    <w:p w14:paraId="64BB8536" w14:textId="74BA5642" w:rsidR="00944E75" w:rsidRDefault="001746DC">
      <w:pPr>
        <w:pStyle w:val="NormalWeb"/>
        <w:rPr>
          <w:rStyle w:val="Aucune"/>
          <w:rFonts w:ascii="Arial" w:eastAsia="Arial" w:hAnsi="Arial" w:cs="Arial"/>
          <w:b/>
          <w:bCs/>
          <w:color w:val="000007"/>
          <w:sz w:val="20"/>
          <w:szCs w:val="20"/>
          <w:u w:color="000007"/>
        </w:rPr>
      </w:pPr>
      <w:r>
        <w:rPr>
          <w:rStyle w:val="Aucune"/>
          <w:rFonts w:ascii="Arial" w:hAnsi="Arial"/>
          <w:b/>
          <w:bCs/>
          <w:color w:val="000007"/>
          <w:sz w:val="20"/>
          <w:szCs w:val="20"/>
          <w:u w:color="000007"/>
        </w:rPr>
        <w:t xml:space="preserve">Calendrier </w:t>
      </w:r>
    </w:p>
    <w:p w14:paraId="08F25917" w14:textId="2F77CF13" w:rsidR="00944E75" w:rsidRDefault="001746DC" w:rsidP="00345F60">
      <w:pPr>
        <w:pStyle w:val="NormalWeb"/>
        <w:contextualSpacing/>
        <w:rPr>
          <w:rStyle w:val="Aucune"/>
          <w:rFonts w:ascii="Arial" w:eastAsia="Arial" w:hAnsi="Arial" w:cs="Arial"/>
          <w:sz w:val="20"/>
          <w:szCs w:val="20"/>
        </w:rPr>
      </w:pPr>
      <w:r>
        <w:rPr>
          <w:rStyle w:val="Aucune"/>
          <w:rFonts w:ascii="Arial" w:hAnsi="Arial"/>
          <w:color w:val="000007"/>
          <w:sz w:val="20"/>
          <w:szCs w:val="20"/>
          <w:u w:color="000007"/>
        </w:rPr>
        <w:t xml:space="preserve">- </w:t>
      </w:r>
      <w:proofErr w:type="spellStart"/>
      <w:r>
        <w:rPr>
          <w:rStyle w:val="Aucune"/>
          <w:rFonts w:ascii="Arial" w:hAnsi="Arial"/>
          <w:color w:val="000007"/>
          <w:sz w:val="20"/>
          <w:szCs w:val="20"/>
          <w:u w:color="000007"/>
        </w:rPr>
        <w:t>Dépôt</w:t>
      </w:r>
      <w:proofErr w:type="spellEnd"/>
      <w:r>
        <w:rPr>
          <w:rStyle w:val="Aucune"/>
          <w:rFonts w:ascii="Arial" w:hAnsi="Arial"/>
          <w:color w:val="000007"/>
          <w:sz w:val="20"/>
          <w:szCs w:val="20"/>
          <w:u w:color="000007"/>
        </w:rPr>
        <w:t xml:space="preserve"> du dossier </w:t>
      </w:r>
      <w:r w:rsidR="00345F60">
        <w:rPr>
          <w:rStyle w:val="Aucune"/>
          <w:rFonts w:ascii="Arial" w:hAnsi="Arial"/>
          <w:color w:val="000007"/>
          <w:sz w:val="20"/>
          <w:szCs w:val="20"/>
          <w:u w:color="000007"/>
        </w:rPr>
        <w:t xml:space="preserve">du 8 juin au </w:t>
      </w:r>
      <w:r>
        <w:rPr>
          <w:rStyle w:val="Aucune"/>
          <w:rFonts w:ascii="Arial" w:hAnsi="Arial"/>
          <w:color w:val="000007"/>
          <w:sz w:val="20"/>
          <w:szCs w:val="20"/>
          <w:u w:color="000007"/>
        </w:rPr>
        <w:t xml:space="preserve">30 septembre 2020 sur ADAGE, application dédiée à la généralisation de l’EAC </w:t>
      </w:r>
    </w:p>
    <w:p w14:paraId="54506D1E" w14:textId="77777777" w:rsidR="00944E75" w:rsidRDefault="001746DC" w:rsidP="00345F60">
      <w:pPr>
        <w:pStyle w:val="NormalWeb"/>
        <w:contextualSpacing/>
        <w:rPr>
          <w:rStyle w:val="Aucune"/>
          <w:rFonts w:ascii="Arial" w:eastAsia="Arial" w:hAnsi="Arial" w:cs="Arial"/>
          <w:sz w:val="20"/>
          <w:szCs w:val="20"/>
        </w:rPr>
      </w:pPr>
      <w:r>
        <w:rPr>
          <w:rStyle w:val="Aucune"/>
          <w:rFonts w:ascii="Arial" w:hAnsi="Arial"/>
          <w:color w:val="000007"/>
          <w:sz w:val="20"/>
          <w:szCs w:val="20"/>
          <w:u w:color="000007"/>
        </w:rPr>
        <w:t xml:space="preserve">- Commissions « Culture &amp; territoire(s) » par départements en octobre 2020 </w:t>
      </w:r>
    </w:p>
    <w:p w14:paraId="2C7706B8" w14:textId="77777777" w:rsidR="00944E75" w:rsidRDefault="001746DC" w:rsidP="00345F60">
      <w:pPr>
        <w:pStyle w:val="NormalWeb"/>
        <w:contextualSpacing/>
        <w:rPr>
          <w:rStyle w:val="Aucune"/>
          <w:rFonts w:ascii="Arial" w:eastAsia="Arial" w:hAnsi="Arial" w:cs="Arial"/>
          <w:sz w:val="20"/>
          <w:szCs w:val="20"/>
        </w:rPr>
      </w:pPr>
      <w:r>
        <w:rPr>
          <w:rStyle w:val="Aucune"/>
          <w:rFonts w:ascii="Arial" w:hAnsi="Arial"/>
          <w:color w:val="000007"/>
          <w:sz w:val="20"/>
          <w:szCs w:val="20"/>
          <w:u w:color="000007"/>
        </w:rPr>
        <w:t>- Communication des projets retenus fin octobre 2020 sur ADAGE.</w:t>
      </w:r>
    </w:p>
    <w:p w14:paraId="6D498D1E" w14:textId="77777777" w:rsidR="00944E75" w:rsidRDefault="001746DC" w:rsidP="00345F60">
      <w:pPr>
        <w:pStyle w:val="NormalWeb"/>
        <w:contextualSpacing/>
        <w:rPr>
          <w:rStyle w:val="Aucune"/>
          <w:rFonts w:ascii="Arial" w:eastAsia="Arial" w:hAnsi="Arial" w:cs="Arial"/>
          <w:sz w:val="20"/>
          <w:szCs w:val="20"/>
        </w:rPr>
      </w:pPr>
      <w:r>
        <w:rPr>
          <w:rStyle w:val="Aucune"/>
          <w:rFonts w:ascii="Arial" w:hAnsi="Arial"/>
          <w:color w:val="000007"/>
          <w:sz w:val="20"/>
          <w:szCs w:val="20"/>
          <w:u w:color="000007"/>
        </w:rPr>
        <w:t>- Retour des conventions novembre/décembre 2020</w:t>
      </w:r>
    </w:p>
    <w:p w14:paraId="3431C75F" w14:textId="6DD4FF13" w:rsidR="00DE2528" w:rsidRDefault="001746DC" w:rsidP="0097200E">
      <w:pPr>
        <w:pStyle w:val="NormalWeb"/>
        <w:contextualSpacing/>
        <w:rPr>
          <w:rStyle w:val="Aucune"/>
          <w:rFonts w:ascii="Arial" w:hAnsi="Arial"/>
          <w:color w:val="000007"/>
          <w:sz w:val="20"/>
          <w:szCs w:val="20"/>
          <w:u w:color="000007"/>
        </w:rPr>
      </w:pPr>
      <w:r>
        <w:rPr>
          <w:rStyle w:val="Aucune"/>
          <w:rFonts w:ascii="Arial" w:hAnsi="Arial"/>
          <w:color w:val="000007"/>
          <w:sz w:val="20"/>
          <w:szCs w:val="20"/>
          <w:u w:color="000007"/>
        </w:rPr>
        <w:t xml:space="preserve">- Janvier 2021-juin 2021 : projets avec les publics </w:t>
      </w:r>
      <w:proofErr w:type="spellStart"/>
      <w:r>
        <w:rPr>
          <w:rStyle w:val="Aucune"/>
          <w:rFonts w:ascii="Arial" w:hAnsi="Arial"/>
          <w:color w:val="000007"/>
          <w:sz w:val="20"/>
          <w:szCs w:val="20"/>
          <w:u w:color="000007"/>
        </w:rPr>
        <w:t>concernés</w:t>
      </w:r>
      <w:proofErr w:type="spellEnd"/>
      <w:r>
        <w:rPr>
          <w:rStyle w:val="Aucune"/>
          <w:rFonts w:ascii="Arial" w:hAnsi="Arial"/>
          <w:color w:val="000007"/>
          <w:sz w:val="20"/>
          <w:szCs w:val="20"/>
          <w:u w:color="000007"/>
        </w:rPr>
        <w:t xml:space="preserve"> et restitution</w:t>
      </w:r>
    </w:p>
    <w:p w14:paraId="1F4A6375" w14:textId="77777777" w:rsidR="0097200E" w:rsidRPr="0097200E" w:rsidRDefault="0097200E" w:rsidP="0097200E">
      <w:pPr>
        <w:pStyle w:val="NormalWeb"/>
        <w:contextualSpacing/>
        <w:rPr>
          <w:rStyle w:val="Aucune"/>
          <w:rFonts w:ascii="Arial" w:eastAsia="Arial" w:hAnsi="Arial" w:cs="Arial"/>
          <w:sz w:val="20"/>
          <w:szCs w:val="20"/>
        </w:rPr>
      </w:pPr>
    </w:p>
    <w:p w14:paraId="609C9842" w14:textId="6CC7E258" w:rsidR="00DE2528" w:rsidRPr="0097200E" w:rsidRDefault="001746DC">
      <w:pPr>
        <w:pStyle w:val="Corps"/>
        <w:spacing w:before="100" w:after="100"/>
        <w:rPr>
          <w:rStyle w:val="Aucune"/>
          <w:rFonts w:ascii="Arial" w:hAnsi="Arial"/>
          <w:b/>
          <w:bCs/>
          <w:color w:val="000007"/>
          <w:sz w:val="20"/>
          <w:szCs w:val="20"/>
          <w:u w:color="000007"/>
        </w:rPr>
      </w:pPr>
      <w:r>
        <w:rPr>
          <w:rStyle w:val="Aucune"/>
          <w:rFonts w:ascii="Arial" w:hAnsi="Arial"/>
          <w:b/>
          <w:bCs/>
          <w:color w:val="000007"/>
          <w:sz w:val="20"/>
          <w:szCs w:val="20"/>
          <w:u w:color="000007"/>
        </w:rPr>
        <w:t xml:space="preserve">Conditions </w:t>
      </w:r>
      <w:proofErr w:type="spellStart"/>
      <w:r>
        <w:rPr>
          <w:rStyle w:val="Aucune"/>
          <w:rFonts w:ascii="Arial" w:hAnsi="Arial"/>
          <w:b/>
          <w:bCs/>
          <w:color w:val="000007"/>
          <w:sz w:val="20"/>
          <w:szCs w:val="20"/>
          <w:u w:color="000007"/>
        </w:rPr>
        <w:t>financières</w:t>
      </w:r>
      <w:proofErr w:type="spellEnd"/>
      <w:r>
        <w:rPr>
          <w:rStyle w:val="Aucune"/>
          <w:rFonts w:ascii="Arial" w:hAnsi="Arial"/>
          <w:b/>
          <w:bCs/>
          <w:color w:val="000007"/>
          <w:sz w:val="20"/>
          <w:szCs w:val="20"/>
          <w:u w:color="000007"/>
        </w:rPr>
        <w:t xml:space="preserve"> </w:t>
      </w:r>
    </w:p>
    <w:p w14:paraId="56C12430" w14:textId="77777777" w:rsidR="00944E75" w:rsidRPr="00A778B1" w:rsidRDefault="001746DC">
      <w:pPr>
        <w:pStyle w:val="Corps"/>
        <w:pBdr>
          <w:top w:val="single" w:sz="8" w:space="0" w:color="000000"/>
          <w:left w:val="single" w:sz="8" w:space="0" w:color="000000"/>
          <w:bottom w:val="single" w:sz="8" w:space="0" w:color="000000"/>
          <w:right w:val="single" w:sz="8" w:space="0" w:color="000000"/>
        </w:pBdr>
        <w:spacing w:before="100" w:after="100"/>
        <w:jc w:val="both"/>
        <w:rPr>
          <w:rStyle w:val="Aucune"/>
          <w:rFonts w:ascii="Arial" w:eastAsia="Arial" w:hAnsi="Arial" w:cs="Arial"/>
          <w:color w:val="000000" w:themeColor="text1"/>
          <w:sz w:val="20"/>
          <w:szCs w:val="20"/>
          <w:u w:color="000007"/>
        </w:rPr>
      </w:pPr>
      <w:r w:rsidRPr="00A778B1">
        <w:rPr>
          <w:rStyle w:val="Aucune"/>
          <w:rFonts w:ascii="Arial" w:hAnsi="Arial"/>
          <w:b/>
          <w:bCs/>
          <w:color w:val="000000" w:themeColor="text1"/>
          <w:sz w:val="20"/>
          <w:szCs w:val="20"/>
          <w:u w:color="000007"/>
        </w:rPr>
        <w:t xml:space="preserve">L’établissement scolaire </w:t>
      </w:r>
      <w:r w:rsidR="00A778B1" w:rsidRPr="00A778B1">
        <w:rPr>
          <w:rStyle w:val="Aucune"/>
          <w:rFonts w:ascii="Arial" w:hAnsi="Arial"/>
          <w:b/>
          <w:bCs/>
          <w:color w:val="000000" w:themeColor="text1"/>
          <w:sz w:val="20"/>
          <w:szCs w:val="20"/>
          <w:u w:color="000007"/>
        </w:rPr>
        <w:t>(collège ou lycée)</w:t>
      </w:r>
      <w:r w:rsidR="00A778B1">
        <w:rPr>
          <w:rStyle w:val="Aucune"/>
          <w:rFonts w:ascii="Arial" w:hAnsi="Arial"/>
          <w:b/>
          <w:bCs/>
          <w:color w:val="000000" w:themeColor="text1"/>
          <w:sz w:val="20"/>
          <w:szCs w:val="20"/>
          <w:u w:color="000007"/>
        </w:rPr>
        <w:t xml:space="preserve"> </w:t>
      </w:r>
      <w:r w:rsidRPr="00A778B1">
        <w:rPr>
          <w:rStyle w:val="Aucune"/>
          <w:rFonts w:ascii="Arial" w:hAnsi="Arial"/>
          <w:color w:val="000000" w:themeColor="text1"/>
          <w:sz w:val="20"/>
          <w:szCs w:val="20"/>
          <w:u w:color="000007"/>
        </w:rPr>
        <w:t>s’engage à financer l’intervention de l’artiste et/ou professionnel de la culture à hauteur de 50%, sous réserve de réception de la facture, en cohérence avec la convention, fournie par la DAAC, établie dès validation du projet.</w:t>
      </w:r>
    </w:p>
    <w:p w14:paraId="4A9624AC" w14:textId="77777777" w:rsidR="00944E75" w:rsidRPr="00A778B1" w:rsidRDefault="001746DC">
      <w:pPr>
        <w:pStyle w:val="Corps"/>
        <w:pBdr>
          <w:top w:val="single" w:sz="8" w:space="0" w:color="000000"/>
          <w:left w:val="single" w:sz="8" w:space="0" w:color="000000"/>
          <w:bottom w:val="single" w:sz="8" w:space="0" w:color="000000"/>
          <w:right w:val="single" w:sz="8" w:space="0" w:color="000000"/>
        </w:pBdr>
        <w:spacing w:before="100" w:after="100"/>
        <w:jc w:val="both"/>
        <w:rPr>
          <w:rStyle w:val="Aucune"/>
          <w:rFonts w:ascii="Arial" w:eastAsia="Arial" w:hAnsi="Arial" w:cs="Arial"/>
          <w:color w:val="000000" w:themeColor="text1"/>
          <w:sz w:val="20"/>
          <w:szCs w:val="20"/>
          <w:u w:color="000007"/>
        </w:rPr>
      </w:pPr>
      <w:r>
        <w:rPr>
          <w:rStyle w:val="Aucune"/>
          <w:rFonts w:ascii="Arial" w:hAnsi="Arial"/>
          <w:b/>
          <w:bCs/>
          <w:color w:val="000007"/>
          <w:sz w:val="20"/>
          <w:szCs w:val="20"/>
          <w:u w:color="000007"/>
          <w:lang w:val="da-DK"/>
        </w:rPr>
        <w:t xml:space="preserve">La DRAC </w:t>
      </w:r>
      <w:r>
        <w:rPr>
          <w:rStyle w:val="Aucune"/>
          <w:rFonts w:ascii="Arial" w:hAnsi="Arial"/>
          <w:color w:val="000007"/>
          <w:sz w:val="20"/>
          <w:szCs w:val="20"/>
          <w:u w:color="000007"/>
        </w:rPr>
        <w:t xml:space="preserve">s’engage à verser la contribution de 50% pour les établissements scolaires et 100% pour les écoles primaires, directement auprès de la structure culturelle ou de l’artiste partenaire, sous réserve de réception du dossier CERFA et des </w:t>
      </w:r>
      <w:proofErr w:type="spellStart"/>
      <w:r>
        <w:rPr>
          <w:rStyle w:val="Aucune"/>
          <w:rFonts w:ascii="Arial" w:hAnsi="Arial"/>
          <w:color w:val="000007"/>
          <w:sz w:val="20"/>
          <w:szCs w:val="20"/>
          <w:u w:color="000007"/>
        </w:rPr>
        <w:t>piè</w:t>
      </w:r>
      <w:proofErr w:type="spellEnd"/>
      <w:r>
        <w:rPr>
          <w:rStyle w:val="Aucune"/>
          <w:rFonts w:ascii="Arial" w:hAnsi="Arial"/>
          <w:color w:val="000007"/>
          <w:sz w:val="20"/>
          <w:szCs w:val="20"/>
          <w:u w:color="000007"/>
          <w:lang w:val="pt-PT"/>
        </w:rPr>
        <w:t xml:space="preserve">ces justificatives. </w:t>
      </w:r>
      <w:r w:rsidRPr="00A778B1">
        <w:rPr>
          <w:rStyle w:val="Aucune"/>
          <w:rFonts w:ascii="Arial" w:hAnsi="Arial"/>
          <w:color w:val="000000" w:themeColor="text1"/>
          <w:sz w:val="20"/>
          <w:szCs w:val="20"/>
          <w:u w:color="000007"/>
        </w:rPr>
        <w:t>Cette subvention est dédiée à la rémunération des heures d’intervention artistique.</w:t>
      </w:r>
    </w:p>
    <w:p w14:paraId="7D09AF26" w14:textId="77777777" w:rsidR="00944E75" w:rsidRDefault="001746DC">
      <w:pPr>
        <w:pStyle w:val="Corps"/>
        <w:pBdr>
          <w:top w:val="single" w:sz="8" w:space="0" w:color="000000"/>
          <w:left w:val="single" w:sz="8" w:space="0" w:color="000000"/>
          <w:bottom w:val="single" w:sz="8" w:space="0" w:color="000000"/>
          <w:right w:val="single" w:sz="8" w:space="0" w:color="000000"/>
        </w:pBdr>
        <w:spacing w:before="100" w:after="100"/>
        <w:jc w:val="both"/>
        <w:rPr>
          <w:rStyle w:val="Aucune"/>
          <w:rFonts w:ascii="Arial" w:eastAsia="Arial" w:hAnsi="Arial" w:cs="Arial"/>
          <w:color w:val="000007"/>
          <w:sz w:val="20"/>
          <w:szCs w:val="20"/>
          <w:u w:color="000007"/>
        </w:rPr>
      </w:pPr>
      <w:r>
        <w:rPr>
          <w:rStyle w:val="Aucune"/>
          <w:rFonts w:ascii="Arial" w:hAnsi="Arial"/>
          <w:b/>
          <w:bCs/>
          <w:color w:val="000007"/>
          <w:sz w:val="20"/>
          <w:szCs w:val="20"/>
          <w:u w:color="000007"/>
        </w:rPr>
        <w:t xml:space="preserve">Les collectivités territoriales partenaires </w:t>
      </w:r>
      <w:r>
        <w:rPr>
          <w:rStyle w:val="Aucune"/>
          <w:rFonts w:ascii="Arial" w:hAnsi="Arial"/>
          <w:color w:val="000007"/>
          <w:sz w:val="20"/>
          <w:szCs w:val="20"/>
          <w:u w:color="000007"/>
        </w:rPr>
        <w:t xml:space="preserve">contribuent au projet selon des </w:t>
      </w:r>
      <w:r>
        <w:rPr>
          <w:rStyle w:val="Aucune"/>
          <w:rFonts w:ascii="Arial" w:hAnsi="Arial"/>
          <w:color w:val="000007"/>
          <w:sz w:val="20"/>
          <w:szCs w:val="20"/>
          <w:u w:color="000007"/>
          <w:lang w:val="it-IT"/>
        </w:rPr>
        <w:t>modalit</w:t>
      </w:r>
      <w:proofErr w:type="spellStart"/>
      <w:r>
        <w:rPr>
          <w:rStyle w:val="Aucune"/>
          <w:rFonts w:ascii="Arial" w:hAnsi="Arial"/>
          <w:color w:val="000007"/>
          <w:sz w:val="20"/>
          <w:szCs w:val="20"/>
          <w:u w:color="000007"/>
        </w:rPr>
        <w:t>és</w:t>
      </w:r>
      <w:proofErr w:type="spellEnd"/>
      <w:r>
        <w:rPr>
          <w:rStyle w:val="Aucune"/>
          <w:rFonts w:ascii="Arial" w:hAnsi="Arial"/>
          <w:color w:val="000007"/>
          <w:sz w:val="20"/>
          <w:szCs w:val="20"/>
          <w:u w:color="000007"/>
        </w:rPr>
        <w:t xml:space="preserve"> spécifiques</w:t>
      </w:r>
      <w:r>
        <w:rPr>
          <w:rStyle w:val="Aucune"/>
          <w:rFonts w:ascii="Arial" w:hAnsi="Arial"/>
          <w:b/>
          <w:bCs/>
          <w:color w:val="000007"/>
          <w:sz w:val="20"/>
          <w:szCs w:val="20"/>
          <w:u w:color="000007"/>
        </w:rPr>
        <w:t xml:space="preserve">. </w:t>
      </w:r>
      <w:r>
        <w:rPr>
          <w:rStyle w:val="Aucune"/>
          <w:rFonts w:ascii="Arial" w:hAnsi="Arial"/>
          <w:color w:val="000007"/>
          <w:sz w:val="20"/>
          <w:szCs w:val="20"/>
          <w:u w:color="000007"/>
        </w:rPr>
        <w:t xml:space="preserve">Les projets présentant des co-financements seront particulièrement appréciés. Les communautés de communes peuvent bénéficier de subventions complémentaires, sur conventionnement, pour les projets écoles ou écoles-collège. </w:t>
      </w:r>
    </w:p>
    <w:p w14:paraId="1C86DEAA" w14:textId="622BBBD8" w:rsidR="00944E75" w:rsidRDefault="001746DC" w:rsidP="00054443">
      <w:pPr>
        <w:pStyle w:val="Corps"/>
        <w:pBdr>
          <w:top w:val="single" w:sz="8" w:space="0" w:color="000000"/>
          <w:left w:val="single" w:sz="8" w:space="0" w:color="000000"/>
          <w:bottom w:val="single" w:sz="8" w:space="0" w:color="000000"/>
          <w:right w:val="single" w:sz="8" w:space="0" w:color="000000"/>
        </w:pBdr>
        <w:spacing w:before="100" w:after="100"/>
        <w:jc w:val="both"/>
        <w:rPr>
          <w:rStyle w:val="Aucune"/>
          <w:rFonts w:ascii="Arial" w:eastAsia="Arial" w:hAnsi="Arial" w:cs="Arial"/>
          <w:b/>
          <w:bCs/>
          <w:color w:val="000007"/>
          <w:sz w:val="20"/>
          <w:szCs w:val="20"/>
          <w:u w:color="000007"/>
        </w:rPr>
      </w:pPr>
      <w:r>
        <w:rPr>
          <w:rStyle w:val="Aucune"/>
          <w:rFonts w:ascii="Arial" w:hAnsi="Arial"/>
          <w:b/>
          <w:bCs/>
          <w:color w:val="000007"/>
          <w:sz w:val="20"/>
          <w:szCs w:val="20"/>
          <w:u w:color="000007"/>
          <w:lang w:val="it-IT"/>
        </w:rPr>
        <w:t>La DAAC</w:t>
      </w:r>
      <w:r>
        <w:rPr>
          <w:rStyle w:val="Aucune"/>
          <w:rFonts w:ascii="Arial" w:hAnsi="Arial"/>
          <w:color w:val="000007"/>
          <w:sz w:val="20"/>
          <w:szCs w:val="20"/>
          <w:u w:color="000007"/>
        </w:rPr>
        <w:t xml:space="preserve"> s’engage à verser les heures supplémentaires enseignants, dè</w:t>
      </w:r>
      <w:r w:rsidRPr="00252A09">
        <w:rPr>
          <w:rStyle w:val="Aucune"/>
          <w:rFonts w:ascii="Arial" w:hAnsi="Arial"/>
          <w:color w:val="000007"/>
          <w:sz w:val="20"/>
          <w:szCs w:val="20"/>
          <w:u w:color="000007"/>
        </w:rPr>
        <w:t>s r</w:t>
      </w:r>
      <w:r>
        <w:rPr>
          <w:rStyle w:val="Aucune"/>
          <w:rFonts w:ascii="Arial" w:hAnsi="Arial"/>
          <w:color w:val="000007"/>
          <w:sz w:val="20"/>
          <w:szCs w:val="20"/>
          <w:u w:color="000007"/>
        </w:rPr>
        <w:t>éception du bilan. Ces heures sont réservées aux heures effectuées devant élèves volontaires (ateliers, 40 HSE maximum) ou à la coordination des projets fédérateurs pour le second degré. L’engagement de deux enseignants de disciplines différentes dans les formations DAAC sera particulièrement apprécié.</w:t>
      </w:r>
    </w:p>
    <w:p w14:paraId="45580183" w14:textId="77777777" w:rsidR="00054443" w:rsidRDefault="00054443">
      <w:pPr>
        <w:pStyle w:val="Corps"/>
        <w:spacing w:before="100" w:after="100"/>
        <w:jc w:val="both"/>
        <w:rPr>
          <w:rStyle w:val="Aucune"/>
          <w:rFonts w:ascii="Arial" w:hAnsi="Arial"/>
          <w:b/>
          <w:bCs/>
          <w:color w:val="000007"/>
          <w:sz w:val="20"/>
          <w:szCs w:val="20"/>
          <w:u w:color="000007"/>
          <w:lang w:val="it-IT"/>
        </w:rPr>
      </w:pPr>
    </w:p>
    <w:p w14:paraId="7D18DB2C" w14:textId="6267DB61" w:rsidR="00944E75" w:rsidRDefault="001746DC">
      <w:pPr>
        <w:pStyle w:val="Corps"/>
        <w:spacing w:before="100" w:after="100"/>
        <w:jc w:val="both"/>
        <w:rPr>
          <w:rStyle w:val="Aucune"/>
          <w:rFonts w:ascii="Arial" w:eastAsia="Arial" w:hAnsi="Arial" w:cs="Arial"/>
          <w:color w:val="000007"/>
          <w:sz w:val="20"/>
          <w:szCs w:val="20"/>
          <w:u w:color="000007"/>
        </w:rPr>
      </w:pPr>
      <w:r>
        <w:rPr>
          <w:rStyle w:val="Aucune"/>
          <w:rFonts w:ascii="Arial" w:hAnsi="Arial"/>
          <w:b/>
          <w:bCs/>
          <w:color w:val="000007"/>
          <w:sz w:val="20"/>
          <w:szCs w:val="20"/>
          <w:u w:color="000007"/>
          <w:lang w:val="it-IT"/>
        </w:rPr>
        <w:t>Modalite</w:t>
      </w:r>
      <w:r>
        <w:rPr>
          <w:rStyle w:val="Aucune"/>
          <w:rFonts w:ascii="Arial" w:hAnsi="Arial"/>
          <w:b/>
          <w:bCs/>
          <w:color w:val="000007"/>
          <w:sz w:val="20"/>
          <w:szCs w:val="20"/>
          <w:u w:color="000007"/>
        </w:rPr>
        <w:t xml:space="preserve">́s de validation : </w:t>
      </w:r>
      <w:r>
        <w:rPr>
          <w:rStyle w:val="Aucune"/>
          <w:rFonts w:ascii="Arial" w:hAnsi="Arial"/>
          <w:color w:val="000007"/>
          <w:sz w:val="20"/>
          <w:szCs w:val="20"/>
          <w:u w:color="000007"/>
        </w:rPr>
        <w:t>Conformément à la circulaire n° 2013-073 du 3 mai 2013, les projets sont validés au sein de commissions « Culture &amp; territoire(s) » associant de l’</w:t>
      </w:r>
      <w:proofErr w:type="spellStart"/>
      <w:r>
        <w:rPr>
          <w:rStyle w:val="Aucune"/>
          <w:rFonts w:ascii="Arial" w:hAnsi="Arial"/>
          <w:color w:val="000007"/>
          <w:sz w:val="20"/>
          <w:szCs w:val="20"/>
          <w:u w:color="000007"/>
          <w:lang w:val="es-ES_tradnl"/>
        </w:rPr>
        <w:t>acad</w:t>
      </w:r>
      <w:proofErr w:type="spellEnd"/>
      <w:r>
        <w:rPr>
          <w:rStyle w:val="Aucune"/>
          <w:rFonts w:ascii="Arial" w:hAnsi="Arial"/>
          <w:color w:val="000007"/>
          <w:sz w:val="20"/>
          <w:szCs w:val="20"/>
          <w:u w:color="000007"/>
        </w:rPr>
        <w:t>émie Nancy-Metz (DAAC, corps d’inspection 1</w:t>
      </w:r>
      <w:r>
        <w:rPr>
          <w:rStyle w:val="Aucune"/>
          <w:rFonts w:ascii="Arial" w:hAnsi="Arial"/>
          <w:color w:val="000007"/>
          <w:sz w:val="20"/>
          <w:szCs w:val="20"/>
          <w:u w:color="000007"/>
          <w:vertAlign w:val="superscript"/>
        </w:rPr>
        <w:t>er</w:t>
      </w:r>
      <w:r>
        <w:rPr>
          <w:rStyle w:val="Aucune"/>
          <w:rFonts w:ascii="Arial" w:hAnsi="Arial"/>
          <w:color w:val="000007"/>
          <w:sz w:val="20"/>
          <w:szCs w:val="20"/>
          <w:u w:color="000007"/>
        </w:rPr>
        <w:t xml:space="preserve"> et 2</w:t>
      </w:r>
      <w:r>
        <w:rPr>
          <w:rStyle w:val="Aucune"/>
          <w:rFonts w:ascii="Arial" w:hAnsi="Arial"/>
          <w:color w:val="000007"/>
          <w:sz w:val="20"/>
          <w:szCs w:val="20"/>
          <w:u w:color="000007"/>
          <w:vertAlign w:val="superscript"/>
        </w:rPr>
        <w:t>nd</w:t>
      </w:r>
      <w:r>
        <w:rPr>
          <w:rStyle w:val="Aucune"/>
          <w:rFonts w:ascii="Arial" w:hAnsi="Arial"/>
          <w:color w:val="000007"/>
          <w:sz w:val="20"/>
          <w:szCs w:val="20"/>
          <w:u w:color="000007"/>
          <w:lang w:val="it-IT"/>
        </w:rPr>
        <w:t xml:space="preserve"> degr</w:t>
      </w:r>
      <w:proofErr w:type="spellStart"/>
      <w:r>
        <w:rPr>
          <w:rStyle w:val="Aucune"/>
          <w:rFonts w:ascii="Arial" w:hAnsi="Arial"/>
          <w:color w:val="000007"/>
          <w:sz w:val="20"/>
          <w:szCs w:val="20"/>
          <w:u w:color="000007"/>
        </w:rPr>
        <w:t>és</w:t>
      </w:r>
      <w:proofErr w:type="spellEnd"/>
      <w:r>
        <w:rPr>
          <w:rStyle w:val="Aucune"/>
          <w:rFonts w:ascii="Arial" w:hAnsi="Arial"/>
          <w:color w:val="000007"/>
          <w:sz w:val="20"/>
          <w:szCs w:val="20"/>
          <w:u w:color="000007"/>
        </w:rPr>
        <w:t xml:space="preserve">, chefs d’établissements), </w:t>
      </w:r>
      <w:proofErr w:type="spellStart"/>
      <w:r>
        <w:rPr>
          <w:rStyle w:val="Aucune"/>
          <w:rFonts w:ascii="Arial" w:hAnsi="Arial"/>
          <w:color w:val="000007"/>
          <w:sz w:val="20"/>
          <w:szCs w:val="20"/>
          <w:u w:color="000007"/>
        </w:rPr>
        <w:t>représentants</w:t>
      </w:r>
      <w:proofErr w:type="spellEnd"/>
      <w:r>
        <w:rPr>
          <w:rStyle w:val="Aucune"/>
          <w:rFonts w:ascii="Arial" w:hAnsi="Arial"/>
          <w:color w:val="000007"/>
          <w:sz w:val="20"/>
          <w:szCs w:val="20"/>
          <w:u w:color="000007"/>
        </w:rPr>
        <w:t xml:space="preserve"> de la DRAC Grand Est,  et des collectivités territoriales partenaires. Les </w:t>
      </w:r>
      <w:proofErr w:type="spellStart"/>
      <w:r>
        <w:rPr>
          <w:rStyle w:val="Aucune"/>
          <w:rFonts w:ascii="Arial" w:hAnsi="Arial"/>
          <w:color w:val="000007"/>
          <w:sz w:val="20"/>
          <w:szCs w:val="20"/>
          <w:u w:color="000007"/>
        </w:rPr>
        <w:t>décisions</w:t>
      </w:r>
      <w:proofErr w:type="spellEnd"/>
      <w:r>
        <w:rPr>
          <w:rStyle w:val="Aucune"/>
          <w:rFonts w:ascii="Arial" w:hAnsi="Arial"/>
          <w:color w:val="000007"/>
          <w:sz w:val="20"/>
          <w:szCs w:val="20"/>
          <w:u w:color="000007"/>
        </w:rPr>
        <w:t xml:space="preserve"> sont </w:t>
      </w:r>
      <w:proofErr w:type="spellStart"/>
      <w:r>
        <w:rPr>
          <w:rStyle w:val="Aucune"/>
          <w:rFonts w:ascii="Arial" w:hAnsi="Arial"/>
          <w:color w:val="000007"/>
          <w:sz w:val="20"/>
          <w:szCs w:val="20"/>
          <w:u w:color="000007"/>
        </w:rPr>
        <w:t>communiquées</w:t>
      </w:r>
      <w:proofErr w:type="spellEnd"/>
      <w:r>
        <w:rPr>
          <w:rStyle w:val="Aucune"/>
          <w:rFonts w:ascii="Arial" w:hAnsi="Arial"/>
          <w:color w:val="000007"/>
          <w:sz w:val="20"/>
          <w:szCs w:val="20"/>
          <w:u w:color="000007"/>
        </w:rPr>
        <w:t xml:space="preserve"> à la fin octobre 2020. Toute implication d’un </w:t>
      </w:r>
      <w:r w:rsidRPr="00A778B1">
        <w:rPr>
          <w:rStyle w:val="Aucune"/>
          <w:rFonts w:ascii="Arial" w:hAnsi="Arial"/>
          <w:color w:val="000000" w:themeColor="text1"/>
          <w:sz w:val="20"/>
          <w:szCs w:val="20"/>
          <w:u w:color="000007"/>
        </w:rPr>
        <w:t>artiste</w:t>
      </w:r>
      <w:r>
        <w:rPr>
          <w:rStyle w:val="Aucune"/>
          <w:rFonts w:ascii="Arial" w:hAnsi="Arial"/>
          <w:color w:val="84B4DF"/>
          <w:sz w:val="20"/>
          <w:szCs w:val="20"/>
          <w:u w:color="000007"/>
        </w:rPr>
        <w:t xml:space="preserve"> </w:t>
      </w:r>
      <w:r>
        <w:rPr>
          <w:rStyle w:val="Aucune"/>
          <w:rFonts w:ascii="Arial" w:hAnsi="Arial"/>
          <w:color w:val="000007"/>
          <w:sz w:val="20"/>
          <w:szCs w:val="20"/>
          <w:u w:color="000007"/>
        </w:rPr>
        <w:t xml:space="preserve">intervenant </w:t>
      </w:r>
      <w:proofErr w:type="spellStart"/>
      <w:r>
        <w:rPr>
          <w:rStyle w:val="Aucune"/>
          <w:rFonts w:ascii="Arial" w:hAnsi="Arial"/>
          <w:color w:val="000007"/>
          <w:sz w:val="20"/>
          <w:szCs w:val="20"/>
          <w:u w:color="000007"/>
        </w:rPr>
        <w:t>nécessite</w:t>
      </w:r>
      <w:proofErr w:type="spellEnd"/>
      <w:r>
        <w:rPr>
          <w:rStyle w:val="Aucune"/>
          <w:rFonts w:ascii="Arial" w:hAnsi="Arial"/>
          <w:color w:val="000007"/>
          <w:sz w:val="20"/>
          <w:szCs w:val="20"/>
          <w:u w:color="000007"/>
        </w:rPr>
        <w:t xml:space="preserve"> une contractualisation avec l’</w:t>
      </w:r>
      <w:proofErr w:type="spellStart"/>
      <w:r>
        <w:rPr>
          <w:rStyle w:val="Aucune"/>
          <w:rFonts w:ascii="Arial" w:hAnsi="Arial"/>
          <w:color w:val="000007"/>
          <w:sz w:val="20"/>
          <w:szCs w:val="20"/>
          <w:u w:color="000007"/>
        </w:rPr>
        <w:t>établissement</w:t>
      </w:r>
      <w:proofErr w:type="spellEnd"/>
      <w:r>
        <w:rPr>
          <w:rStyle w:val="Aucune"/>
          <w:rFonts w:ascii="Arial" w:hAnsi="Arial"/>
          <w:color w:val="000007"/>
          <w:sz w:val="20"/>
          <w:szCs w:val="20"/>
          <w:u w:color="000007"/>
        </w:rPr>
        <w:t xml:space="preserve"> scolaire qui sera réalisé</w:t>
      </w:r>
      <w:r>
        <w:rPr>
          <w:rStyle w:val="Aucune"/>
          <w:rFonts w:ascii="Arial" w:hAnsi="Arial"/>
          <w:color w:val="000007"/>
          <w:sz w:val="20"/>
          <w:szCs w:val="20"/>
          <w:u w:color="000007"/>
          <w:lang w:val="pt-PT"/>
        </w:rPr>
        <w:t>e apr</w:t>
      </w:r>
      <w:r>
        <w:rPr>
          <w:rStyle w:val="Aucune"/>
          <w:rFonts w:ascii="Arial" w:hAnsi="Arial"/>
          <w:color w:val="000007"/>
          <w:sz w:val="20"/>
          <w:szCs w:val="20"/>
          <w:u w:color="000007"/>
        </w:rPr>
        <w:t xml:space="preserve">ès validation du projet, à </w:t>
      </w:r>
      <w:r>
        <w:rPr>
          <w:rStyle w:val="Aucune"/>
          <w:rFonts w:ascii="Arial" w:hAnsi="Arial"/>
          <w:color w:val="000007"/>
          <w:sz w:val="20"/>
          <w:szCs w:val="20"/>
          <w:u w:color="000007"/>
          <w:lang w:val="pt-PT"/>
        </w:rPr>
        <w:t>partir d</w:t>
      </w:r>
      <w:r>
        <w:rPr>
          <w:rStyle w:val="Aucune"/>
          <w:rFonts w:ascii="Arial" w:hAnsi="Arial"/>
          <w:color w:val="000007"/>
          <w:sz w:val="20"/>
          <w:szCs w:val="20"/>
          <w:u w:color="000007"/>
        </w:rPr>
        <w:t xml:space="preserve">’une convention type transmise par la DAAC. </w:t>
      </w:r>
    </w:p>
    <w:p w14:paraId="3D9D28C3" w14:textId="77777777" w:rsidR="00944E75" w:rsidRDefault="00944E75">
      <w:pPr>
        <w:pStyle w:val="Corps"/>
        <w:spacing w:before="100" w:after="100"/>
        <w:jc w:val="both"/>
        <w:rPr>
          <w:rStyle w:val="Aucune"/>
          <w:rFonts w:ascii="Arial" w:eastAsia="Arial" w:hAnsi="Arial" w:cs="Arial"/>
          <w:b/>
          <w:bCs/>
          <w:color w:val="000007"/>
          <w:sz w:val="20"/>
          <w:szCs w:val="20"/>
          <w:u w:color="000007"/>
        </w:rPr>
      </w:pPr>
    </w:p>
    <w:p w14:paraId="51318B65" w14:textId="77777777" w:rsidR="00944E75" w:rsidRDefault="001746DC">
      <w:pPr>
        <w:pStyle w:val="Corps"/>
        <w:rPr>
          <w:rStyle w:val="Aucune"/>
          <w:rFonts w:ascii="Arial" w:eastAsia="Arial" w:hAnsi="Arial" w:cs="Arial"/>
          <w:b/>
          <w:bCs/>
          <w:sz w:val="20"/>
          <w:szCs w:val="20"/>
        </w:rPr>
      </w:pPr>
      <w:r>
        <w:rPr>
          <w:rStyle w:val="Aucune"/>
          <w:rFonts w:ascii="Arial" w:hAnsi="Arial"/>
          <w:b/>
          <w:bCs/>
          <w:sz w:val="20"/>
          <w:szCs w:val="20"/>
          <w:lang w:val="en-US"/>
        </w:rPr>
        <w:t xml:space="preserve">Contacts </w:t>
      </w:r>
    </w:p>
    <w:p w14:paraId="74BD7143" w14:textId="77777777" w:rsidR="00944E75" w:rsidRDefault="00944E75">
      <w:pPr>
        <w:pStyle w:val="Corps"/>
        <w:rPr>
          <w:rStyle w:val="Aucune"/>
          <w:rFonts w:ascii="Arial" w:eastAsia="Arial" w:hAnsi="Arial" w:cs="Arial"/>
          <w:b/>
          <w:bCs/>
          <w:sz w:val="20"/>
          <w:szCs w:val="20"/>
        </w:rPr>
      </w:pPr>
    </w:p>
    <w:p w14:paraId="22AF13CC" w14:textId="77777777" w:rsidR="00944E75" w:rsidRDefault="001746DC">
      <w:pPr>
        <w:pStyle w:val="Paragraphedeliste"/>
        <w:numPr>
          <w:ilvl w:val="0"/>
          <w:numId w:val="2"/>
        </w:numPr>
        <w:rPr>
          <w:rFonts w:ascii="Arial" w:hAnsi="Arial"/>
          <w:b/>
          <w:bCs/>
          <w:sz w:val="20"/>
          <w:szCs w:val="20"/>
        </w:rPr>
      </w:pPr>
      <w:r>
        <w:rPr>
          <w:rFonts w:ascii="Arial" w:hAnsi="Arial"/>
          <w:b/>
          <w:bCs/>
          <w:sz w:val="20"/>
          <w:szCs w:val="20"/>
        </w:rPr>
        <w:t xml:space="preserve">Conseillère Éducation artistique et culturelle </w:t>
      </w:r>
    </w:p>
    <w:p w14:paraId="319747B6" w14:textId="77777777" w:rsidR="00944E75" w:rsidRDefault="001746DC">
      <w:pPr>
        <w:pStyle w:val="Paragraphedeliste"/>
        <w:rPr>
          <w:rStyle w:val="Aucune"/>
          <w:rFonts w:ascii="Arial" w:eastAsia="Arial" w:hAnsi="Arial" w:cs="Arial"/>
          <w:b/>
          <w:bCs/>
          <w:sz w:val="20"/>
          <w:szCs w:val="20"/>
        </w:rPr>
      </w:pPr>
      <w:r>
        <w:rPr>
          <w:rStyle w:val="Aucune"/>
          <w:rFonts w:ascii="Arial" w:hAnsi="Arial"/>
          <w:b/>
          <w:bCs/>
          <w:sz w:val="20"/>
          <w:szCs w:val="20"/>
        </w:rPr>
        <w:t xml:space="preserve">Direction régionale des Affaires Culturelles Grand Est (DRAC Grand Est) site de Metz </w:t>
      </w:r>
    </w:p>
    <w:p w14:paraId="13A6D95A" w14:textId="77777777" w:rsidR="00944E75" w:rsidRDefault="001746DC">
      <w:pPr>
        <w:pStyle w:val="Paragraphedeliste"/>
        <w:rPr>
          <w:rStyle w:val="Aucune"/>
          <w:rFonts w:ascii="Arial" w:eastAsia="Arial" w:hAnsi="Arial" w:cs="Arial"/>
          <w:sz w:val="20"/>
          <w:szCs w:val="20"/>
        </w:rPr>
      </w:pPr>
      <w:r>
        <w:rPr>
          <w:rStyle w:val="Aucune"/>
          <w:rFonts w:ascii="Arial" w:hAnsi="Arial"/>
          <w:sz w:val="20"/>
          <w:szCs w:val="20"/>
        </w:rPr>
        <w:t xml:space="preserve">Claire </w:t>
      </w:r>
      <w:proofErr w:type="spellStart"/>
      <w:r>
        <w:rPr>
          <w:rStyle w:val="Aucune"/>
          <w:rFonts w:ascii="Arial" w:hAnsi="Arial"/>
          <w:sz w:val="20"/>
          <w:szCs w:val="20"/>
        </w:rPr>
        <w:t>Rannou</w:t>
      </w:r>
      <w:proofErr w:type="spellEnd"/>
      <w:r>
        <w:rPr>
          <w:rStyle w:val="Aucune"/>
          <w:rFonts w:ascii="Arial" w:hAnsi="Arial"/>
          <w:sz w:val="20"/>
          <w:szCs w:val="20"/>
        </w:rPr>
        <w:t xml:space="preserve"> (</w:t>
      </w:r>
      <w:hyperlink r:id="rId9" w:history="1">
        <w:r>
          <w:rPr>
            <w:rStyle w:val="Hyperlink0"/>
          </w:rPr>
          <w:t>claire.rannou@culture.gouv.fr</w:t>
        </w:r>
      </w:hyperlink>
      <w:r>
        <w:rPr>
          <w:rStyle w:val="Aucune"/>
          <w:rFonts w:ascii="Arial" w:hAnsi="Arial"/>
          <w:sz w:val="20"/>
          <w:szCs w:val="20"/>
        </w:rPr>
        <w:t>)</w:t>
      </w:r>
    </w:p>
    <w:p w14:paraId="02ED0912" w14:textId="77777777" w:rsidR="00944E75" w:rsidRDefault="00944E75">
      <w:pPr>
        <w:pStyle w:val="Paragraphedeliste"/>
        <w:rPr>
          <w:rStyle w:val="Aucune"/>
          <w:rFonts w:ascii="Arial" w:eastAsia="Arial" w:hAnsi="Arial" w:cs="Arial"/>
          <w:sz w:val="20"/>
          <w:szCs w:val="20"/>
        </w:rPr>
      </w:pPr>
    </w:p>
    <w:p w14:paraId="5A81B3EE" w14:textId="77777777" w:rsidR="00944E75" w:rsidRDefault="001746DC">
      <w:pPr>
        <w:pStyle w:val="Paragraphedeliste"/>
        <w:numPr>
          <w:ilvl w:val="0"/>
          <w:numId w:val="2"/>
        </w:numPr>
        <w:rPr>
          <w:rFonts w:ascii="Arial" w:hAnsi="Arial"/>
          <w:sz w:val="20"/>
          <w:szCs w:val="20"/>
        </w:rPr>
      </w:pPr>
      <w:r>
        <w:rPr>
          <w:rStyle w:val="Aucune"/>
          <w:rFonts w:ascii="Arial" w:hAnsi="Arial"/>
          <w:b/>
          <w:bCs/>
          <w:sz w:val="20"/>
          <w:szCs w:val="20"/>
        </w:rPr>
        <w:t>Déléguée académique à l’éducation artistique et à l’action culturelle (DAAC</w:t>
      </w:r>
      <w:r>
        <w:rPr>
          <w:rFonts w:ascii="Arial" w:hAnsi="Arial"/>
          <w:sz w:val="20"/>
          <w:szCs w:val="20"/>
        </w:rPr>
        <w:t>)</w:t>
      </w:r>
    </w:p>
    <w:p w14:paraId="3CE09ABD" w14:textId="77777777" w:rsidR="00944E75" w:rsidRDefault="001746DC">
      <w:pPr>
        <w:pStyle w:val="Paragraphedeliste"/>
        <w:rPr>
          <w:rStyle w:val="Aucune"/>
          <w:rFonts w:ascii="Arial" w:eastAsia="Arial" w:hAnsi="Arial" w:cs="Arial"/>
          <w:b/>
          <w:bCs/>
          <w:sz w:val="20"/>
          <w:szCs w:val="20"/>
        </w:rPr>
      </w:pPr>
      <w:r>
        <w:rPr>
          <w:rStyle w:val="Aucune"/>
          <w:rFonts w:ascii="Arial" w:hAnsi="Arial"/>
          <w:b/>
          <w:bCs/>
          <w:sz w:val="20"/>
          <w:szCs w:val="20"/>
        </w:rPr>
        <w:t>Académie Nancy Metz / Région Académique Grand Est</w:t>
      </w:r>
    </w:p>
    <w:p w14:paraId="0F9D1702" w14:textId="77777777" w:rsidR="00944E75" w:rsidRDefault="001746DC">
      <w:pPr>
        <w:pStyle w:val="Paragraphedeliste"/>
        <w:rPr>
          <w:rStyle w:val="Aucune"/>
          <w:rFonts w:ascii="Arial" w:eastAsia="Arial" w:hAnsi="Arial" w:cs="Arial"/>
          <w:sz w:val="20"/>
          <w:szCs w:val="20"/>
        </w:rPr>
      </w:pPr>
      <w:r>
        <w:rPr>
          <w:rStyle w:val="Aucune"/>
          <w:rFonts w:ascii="Arial" w:hAnsi="Arial"/>
          <w:sz w:val="20"/>
          <w:szCs w:val="20"/>
        </w:rPr>
        <w:t xml:space="preserve">Sophie </w:t>
      </w:r>
      <w:proofErr w:type="spellStart"/>
      <w:r>
        <w:rPr>
          <w:rStyle w:val="Aucune"/>
          <w:rFonts w:ascii="Arial" w:hAnsi="Arial"/>
          <w:sz w:val="20"/>
          <w:szCs w:val="20"/>
        </w:rPr>
        <w:t>Renaudin</w:t>
      </w:r>
      <w:proofErr w:type="spellEnd"/>
      <w:r>
        <w:rPr>
          <w:rStyle w:val="Aucune"/>
          <w:rFonts w:ascii="Arial" w:hAnsi="Arial"/>
          <w:sz w:val="20"/>
          <w:szCs w:val="20"/>
        </w:rPr>
        <w:t xml:space="preserve"> (</w:t>
      </w:r>
      <w:hyperlink r:id="rId10" w:history="1">
        <w:r>
          <w:rPr>
            <w:rStyle w:val="Hyperlink0"/>
          </w:rPr>
          <w:t>ce.daac@ac-nancy-metz.fr</w:t>
        </w:r>
      </w:hyperlink>
      <w:r>
        <w:rPr>
          <w:rStyle w:val="Aucune"/>
          <w:rFonts w:ascii="Arial" w:hAnsi="Arial"/>
          <w:sz w:val="20"/>
          <w:szCs w:val="20"/>
        </w:rPr>
        <w:t>)</w:t>
      </w:r>
    </w:p>
    <w:p w14:paraId="1888731B" w14:textId="03D6342F" w:rsidR="00944E75" w:rsidRPr="00252A09" w:rsidRDefault="00054443" w:rsidP="0097200E">
      <w:pPr>
        <w:pBdr>
          <w:top w:val="nil"/>
          <w:left w:val="nil"/>
          <w:bottom w:val="nil"/>
          <w:right w:val="nil"/>
          <w:between w:val="nil"/>
          <w:bar w:val="nil"/>
        </w:pBdr>
        <w:rPr>
          <w:rStyle w:val="Aucune"/>
          <w:rFonts w:ascii="Arial" w:eastAsia="Calibri" w:hAnsi="Arial" w:cs="Calibri"/>
          <w:b/>
          <w:bCs/>
          <w:color w:val="000000"/>
          <w:sz w:val="20"/>
          <w:szCs w:val="20"/>
          <w:u w:color="000000"/>
          <w:bdr w:val="nil"/>
        </w:rPr>
      </w:pPr>
      <w:r w:rsidRPr="00252A09">
        <w:rPr>
          <w:rStyle w:val="Aucune"/>
          <w:rFonts w:ascii="Arial" w:hAnsi="Arial"/>
          <w:b/>
          <w:bCs/>
          <w:sz w:val="20"/>
          <w:szCs w:val="20"/>
        </w:rPr>
        <w:br w:type="page"/>
      </w:r>
      <w:r w:rsidR="001746DC" w:rsidRPr="00252A09">
        <w:rPr>
          <w:rStyle w:val="Aucune"/>
          <w:rFonts w:ascii="Arial" w:hAnsi="Arial"/>
          <w:b/>
          <w:bCs/>
          <w:sz w:val="20"/>
          <w:szCs w:val="20"/>
        </w:rPr>
        <w:lastRenderedPageBreak/>
        <w:t>Annexe</w:t>
      </w:r>
      <w:r w:rsidR="001746DC">
        <w:rPr>
          <w:rStyle w:val="Aucune"/>
          <w:rFonts w:ascii="Arial" w:hAnsi="Arial"/>
          <w:b/>
          <w:bCs/>
          <w:sz w:val="20"/>
          <w:szCs w:val="20"/>
        </w:rPr>
        <w:t> : contrats territoriaux d’éducation artistique et culturelle (CT-EAC) 2019-2020</w:t>
      </w:r>
    </w:p>
    <w:p w14:paraId="45B4A24F" w14:textId="77777777" w:rsidR="00944E75" w:rsidRDefault="00944E75">
      <w:pPr>
        <w:pStyle w:val="Paragraphedeliste"/>
        <w:rPr>
          <w:rStyle w:val="Aucune"/>
          <w:rFonts w:ascii="Arial" w:eastAsia="Arial" w:hAnsi="Arial" w:cs="Arial"/>
          <w:sz w:val="20"/>
          <w:szCs w:val="20"/>
        </w:rPr>
      </w:pPr>
    </w:p>
    <w:tbl>
      <w:tblPr>
        <w:tblStyle w:val="TableNormal"/>
        <w:tblW w:w="11199" w:type="dxa"/>
        <w:tblInd w:w="-9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46"/>
        <w:gridCol w:w="433"/>
        <w:gridCol w:w="3402"/>
        <w:gridCol w:w="3118"/>
      </w:tblGrid>
      <w:tr w:rsidR="00252A09" w:rsidRPr="00C33032" w14:paraId="0C1DA199" w14:textId="7525E6DC" w:rsidTr="00460788">
        <w:trPr>
          <w:trHeight w:val="223"/>
        </w:trPr>
        <w:tc>
          <w:tcPr>
            <w:tcW w:w="4246" w:type="dxa"/>
            <w:tcBorders>
              <w:top w:val="single" w:sz="4" w:space="0" w:color="CCCCCC"/>
              <w:left w:val="single" w:sz="4" w:space="0" w:color="CCCCCC"/>
              <w:bottom w:val="single" w:sz="4" w:space="0" w:color="CCCCCC"/>
              <w:right w:val="single" w:sz="4" w:space="0" w:color="CCCCCC"/>
            </w:tcBorders>
            <w:shd w:val="clear" w:color="auto" w:fill="D9D9D9"/>
            <w:tcMar>
              <w:top w:w="80" w:type="dxa"/>
              <w:left w:w="80" w:type="dxa"/>
              <w:bottom w:w="80" w:type="dxa"/>
              <w:right w:w="80" w:type="dxa"/>
            </w:tcMar>
            <w:vAlign w:val="center"/>
          </w:tcPr>
          <w:p w14:paraId="3DC37FD3" w14:textId="77777777" w:rsidR="00252A09" w:rsidRPr="00C33032" w:rsidRDefault="00252A09">
            <w:pPr>
              <w:pStyle w:val="Corps"/>
              <w:rPr>
                <w:rFonts w:ascii="Arial" w:hAnsi="Arial" w:cs="Arial"/>
                <w:b/>
                <w:bCs/>
                <w:sz w:val="22"/>
                <w:szCs w:val="22"/>
              </w:rPr>
            </w:pPr>
            <w:r w:rsidRPr="00C33032">
              <w:rPr>
                <w:rStyle w:val="Aucune"/>
                <w:rFonts w:ascii="Arial" w:hAnsi="Arial" w:cs="Arial"/>
                <w:b/>
                <w:bCs/>
                <w:sz w:val="22"/>
                <w:szCs w:val="22"/>
              </w:rPr>
              <w:t>Nom du CT-EAC</w:t>
            </w:r>
          </w:p>
        </w:tc>
        <w:tc>
          <w:tcPr>
            <w:tcW w:w="433" w:type="dxa"/>
            <w:tcBorders>
              <w:top w:val="single" w:sz="4" w:space="0" w:color="CCCCCC"/>
              <w:left w:val="single" w:sz="4" w:space="0" w:color="CCCCCC"/>
              <w:bottom w:val="single" w:sz="4" w:space="0" w:color="CCCCCC"/>
              <w:right w:val="single" w:sz="4" w:space="0" w:color="CCCCCC"/>
            </w:tcBorders>
            <w:shd w:val="clear" w:color="auto" w:fill="D9D9D9"/>
            <w:tcMar>
              <w:top w:w="80" w:type="dxa"/>
              <w:left w:w="80" w:type="dxa"/>
              <w:bottom w:w="80" w:type="dxa"/>
              <w:right w:w="80" w:type="dxa"/>
            </w:tcMar>
            <w:vAlign w:val="center"/>
          </w:tcPr>
          <w:p w14:paraId="100B944D" w14:textId="77777777" w:rsidR="00252A09" w:rsidRPr="00C33032" w:rsidRDefault="00252A09">
            <w:pPr>
              <w:rPr>
                <w:rFonts w:ascii="Arial" w:hAnsi="Arial" w:cs="Arial"/>
                <w:b/>
                <w:bCs/>
                <w:sz w:val="22"/>
                <w:szCs w:val="22"/>
              </w:rPr>
            </w:pPr>
          </w:p>
        </w:tc>
        <w:tc>
          <w:tcPr>
            <w:tcW w:w="3402" w:type="dxa"/>
            <w:tcBorders>
              <w:top w:val="single" w:sz="4" w:space="0" w:color="CCCCCC"/>
              <w:left w:val="single" w:sz="4" w:space="0" w:color="CCCCCC"/>
              <w:bottom w:val="single" w:sz="4" w:space="0" w:color="CCCCCC"/>
              <w:right w:val="single" w:sz="4" w:space="0" w:color="CCCCCC"/>
            </w:tcBorders>
            <w:shd w:val="clear" w:color="auto" w:fill="D9D9D9"/>
            <w:tcMar>
              <w:top w:w="80" w:type="dxa"/>
              <w:left w:w="80" w:type="dxa"/>
              <w:bottom w:w="80" w:type="dxa"/>
              <w:right w:w="80" w:type="dxa"/>
            </w:tcMar>
            <w:vAlign w:val="center"/>
          </w:tcPr>
          <w:p w14:paraId="27450EDD" w14:textId="77777777" w:rsidR="00252A09" w:rsidRPr="00C33032" w:rsidRDefault="00252A09">
            <w:pPr>
              <w:rPr>
                <w:rFonts w:ascii="Arial" w:hAnsi="Arial" w:cs="Arial"/>
                <w:b/>
                <w:bCs/>
                <w:sz w:val="22"/>
                <w:szCs w:val="22"/>
              </w:rPr>
            </w:pPr>
            <w:r w:rsidRPr="00C33032">
              <w:rPr>
                <w:rFonts w:ascii="Arial" w:hAnsi="Arial" w:cs="Arial"/>
                <w:b/>
                <w:bCs/>
                <w:sz w:val="22"/>
                <w:szCs w:val="22"/>
              </w:rPr>
              <w:t>Communes</w:t>
            </w:r>
          </w:p>
        </w:tc>
        <w:tc>
          <w:tcPr>
            <w:tcW w:w="3118" w:type="dxa"/>
            <w:tcBorders>
              <w:top w:val="single" w:sz="4" w:space="0" w:color="CCCCCC"/>
              <w:left w:val="single" w:sz="4" w:space="0" w:color="CCCCCC"/>
              <w:bottom w:val="single" w:sz="4" w:space="0" w:color="CCCCCC"/>
              <w:right w:val="single" w:sz="4" w:space="0" w:color="CCCCCC"/>
            </w:tcBorders>
            <w:shd w:val="clear" w:color="auto" w:fill="D9D9D9"/>
          </w:tcPr>
          <w:p w14:paraId="0DEACB40" w14:textId="620C40C8" w:rsidR="005E4A4E" w:rsidRPr="00532C55" w:rsidRDefault="00252A09" w:rsidP="00532C55">
            <w:pPr>
              <w:rPr>
                <w:rFonts w:ascii="Arial" w:hAnsi="Arial" w:cs="Arial"/>
                <w:b/>
                <w:sz w:val="22"/>
                <w:szCs w:val="22"/>
              </w:rPr>
            </w:pPr>
            <w:r w:rsidRPr="00532C55">
              <w:rPr>
                <w:rFonts w:ascii="Arial" w:hAnsi="Arial" w:cs="Arial"/>
                <w:b/>
                <w:sz w:val="22"/>
                <w:szCs w:val="22"/>
              </w:rPr>
              <w:t>Coordonnateurs</w:t>
            </w:r>
          </w:p>
          <w:p w14:paraId="4A16836D" w14:textId="79EF07D4" w:rsidR="00252A09" w:rsidRPr="00252A09" w:rsidRDefault="00252A09" w:rsidP="00532C55">
            <w:pPr>
              <w:rPr>
                <w:rFonts w:ascii="Arial" w:hAnsi="Arial" w:cs="Arial"/>
                <w:b/>
                <w:bCs/>
                <w:sz w:val="22"/>
                <w:szCs w:val="22"/>
              </w:rPr>
            </w:pPr>
            <w:r w:rsidRPr="00532C55">
              <w:rPr>
                <w:rFonts w:ascii="Arial" w:hAnsi="Arial" w:cs="Arial"/>
                <w:b/>
                <w:sz w:val="22"/>
                <w:szCs w:val="22"/>
              </w:rPr>
              <w:t>des CT</w:t>
            </w:r>
            <w:r w:rsidR="005E4A4E" w:rsidRPr="00532C55">
              <w:rPr>
                <w:rFonts w:ascii="Arial" w:hAnsi="Arial" w:cs="Arial"/>
                <w:b/>
                <w:sz w:val="22"/>
                <w:szCs w:val="22"/>
              </w:rPr>
              <w:t>-</w:t>
            </w:r>
            <w:r w:rsidRPr="00532C55">
              <w:rPr>
                <w:rFonts w:ascii="Arial" w:hAnsi="Arial" w:cs="Arial"/>
                <w:b/>
                <w:sz w:val="22"/>
                <w:szCs w:val="22"/>
              </w:rPr>
              <w:t>EAC</w:t>
            </w:r>
          </w:p>
        </w:tc>
      </w:tr>
      <w:tr w:rsidR="00252A09" w:rsidRPr="00C33032" w14:paraId="7E81B212" w14:textId="5CBCD007" w:rsidTr="00460788">
        <w:trPr>
          <w:trHeight w:val="223"/>
        </w:trPr>
        <w:tc>
          <w:tcPr>
            <w:tcW w:w="4246" w:type="dxa"/>
            <w:tcBorders>
              <w:top w:val="single" w:sz="4" w:space="0" w:color="CCCCCC"/>
              <w:left w:val="single" w:sz="4" w:space="0" w:color="CCCCCC"/>
              <w:bottom w:val="single" w:sz="4" w:space="0" w:color="CCCCCC"/>
              <w:right w:val="single" w:sz="4" w:space="0" w:color="CCCCCC"/>
            </w:tcBorders>
            <w:shd w:val="clear" w:color="auto" w:fill="FFFFFF"/>
            <w:tcMar>
              <w:top w:w="80" w:type="dxa"/>
              <w:left w:w="80" w:type="dxa"/>
              <w:bottom w:w="80" w:type="dxa"/>
              <w:right w:w="80" w:type="dxa"/>
            </w:tcMar>
            <w:vAlign w:val="center"/>
          </w:tcPr>
          <w:p w14:paraId="48C29196" w14:textId="77777777" w:rsidR="00252A09" w:rsidRPr="00C33032" w:rsidRDefault="00252A09">
            <w:pPr>
              <w:pStyle w:val="Corps"/>
              <w:rPr>
                <w:rStyle w:val="Aucune"/>
                <w:rFonts w:ascii="Arial" w:hAnsi="Arial" w:cs="Arial"/>
                <w:color w:val="000000" w:themeColor="text1"/>
                <w:sz w:val="20"/>
                <w:szCs w:val="20"/>
              </w:rPr>
            </w:pPr>
            <w:r w:rsidRPr="00C33032">
              <w:rPr>
                <w:rStyle w:val="Aucune"/>
                <w:rFonts w:ascii="Arial" w:hAnsi="Arial" w:cs="Arial"/>
                <w:color w:val="000000" w:themeColor="text1"/>
                <w:sz w:val="20"/>
                <w:szCs w:val="20"/>
              </w:rPr>
              <w:t>Ville de Nancy</w:t>
            </w:r>
          </w:p>
          <w:p w14:paraId="67CD2F24" w14:textId="2239EAC8" w:rsidR="00252A09" w:rsidRPr="00C33032" w:rsidRDefault="00730E8E">
            <w:pPr>
              <w:pStyle w:val="Corps"/>
              <w:rPr>
                <w:rFonts w:ascii="Arial" w:hAnsi="Arial" w:cs="Arial"/>
                <w:i/>
                <w:iCs/>
                <w:color w:val="000000" w:themeColor="text1"/>
                <w:sz w:val="16"/>
                <w:szCs w:val="16"/>
              </w:rPr>
            </w:pPr>
            <w:hyperlink r:id="rId11" w:history="1">
              <w:r w:rsidR="00532C55" w:rsidRPr="00A8059F">
                <w:rPr>
                  <w:rStyle w:val="Lienhypertexte"/>
                  <w:rFonts w:ascii="Arial" w:hAnsi="Arial" w:cs="Arial"/>
                  <w:i/>
                  <w:iCs/>
                  <w:sz w:val="16"/>
                  <w:szCs w:val="16"/>
                </w:rPr>
                <w:t>https://www.nancy.fr/culture-a-nancy-la-culture-en-continu/offre-scolaire-et-reservations/education-artistique-et-culturelle-3298.html</w:t>
              </w:r>
            </w:hyperlink>
            <w:r w:rsidR="00532C55">
              <w:rPr>
                <w:rFonts w:ascii="Arial" w:hAnsi="Arial" w:cs="Arial"/>
                <w:i/>
                <w:iCs/>
                <w:color w:val="000000" w:themeColor="text1"/>
                <w:sz w:val="16"/>
                <w:szCs w:val="16"/>
              </w:rPr>
              <w:t xml:space="preserve"> </w:t>
            </w:r>
          </w:p>
        </w:tc>
        <w:tc>
          <w:tcPr>
            <w:tcW w:w="433" w:type="dxa"/>
            <w:tcBorders>
              <w:top w:val="single" w:sz="4" w:space="0" w:color="CCCCCC"/>
              <w:left w:val="single" w:sz="4" w:space="0" w:color="CCCCCC"/>
              <w:bottom w:val="single" w:sz="4" w:space="0" w:color="CCCCCC"/>
              <w:right w:val="single" w:sz="4" w:space="0" w:color="CCCCCC"/>
            </w:tcBorders>
            <w:shd w:val="clear" w:color="auto" w:fill="FFFFFF"/>
            <w:tcMar>
              <w:top w:w="80" w:type="dxa"/>
              <w:left w:w="80" w:type="dxa"/>
              <w:bottom w:w="80" w:type="dxa"/>
              <w:right w:w="80" w:type="dxa"/>
            </w:tcMar>
            <w:vAlign w:val="center"/>
          </w:tcPr>
          <w:p w14:paraId="459659A2" w14:textId="77777777" w:rsidR="00252A09" w:rsidRPr="00C33032" w:rsidRDefault="00252A09">
            <w:pPr>
              <w:pStyle w:val="Corps"/>
              <w:rPr>
                <w:rFonts w:ascii="Arial" w:hAnsi="Arial" w:cs="Arial"/>
                <w:color w:val="000000" w:themeColor="text1"/>
                <w:sz w:val="20"/>
                <w:szCs w:val="20"/>
              </w:rPr>
            </w:pPr>
            <w:r w:rsidRPr="00C33032">
              <w:rPr>
                <w:rStyle w:val="Aucune"/>
                <w:rFonts w:ascii="Arial" w:hAnsi="Arial" w:cs="Arial"/>
                <w:color w:val="000000" w:themeColor="text1"/>
                <w:sz w:val="20"/>
                <w:szCs w:val="20"/>
              </w:rPr>
              <w:t>54</w:t>
            </w:r>
          </w:p>
        </w:tc>
        <w:tc>
          <w:tcPr>
            <w:tcW w:w="3402" w:type="dxa"/>
            <w:tcBorders>
              <w:top w:val="single" w:sz="4" w:space="0" w:color="CCCCCC"/>
              <w:left w:val="single" w:sz="4" w:space="0" w:color="CCCCCC"/>
              <w:bottom w:val="single" w:sz="4" w:space="0" w:color="CCCCCC"/>
              <w:right w:val="single" w:sz="4" w:space="0" w:color="CCCCCC"/>
            </w:tcBorders>
            <w:shd w:val="clear" w:color="auto" w:fill="FFFFFF"/>
            <w:tcMar>
              <w:top w:w="80" w:type="dxa"/>
              <w:left w:w="80" w:type="dxa"/>
              <w:bottom w:w="80" w:type="dxa"/>
              <w:right w:w="80" w:type="dxa"/>
            </w:tcMar>
            <w:vAlign w:val="center"/>
          </w:tcPr>
          <w:p w14:paraId="33F988B9" w14:textId="2D1B2AA2" w:rsidR="00252A09" w:rsidRPr="00C33032" w:rsidRDefault="00252A09">
            <w:pPr>
              <w:rPr>
                <w:rFonts w:ascii="Arial" w:hAnsi="Arial" w:cs="Arial"/>
                <w:color w:val="000000" w:themeColor="text1"/>
                <w:sz w:val="20"/>
                <w:szCs w:val="20"/>
              </w:rPr>
            </w:pPr>
            <w:r w:rsidRPr="00C33032">
              <w:rPr>
                <w:rFonts w:ascii="Arial" w:hAnsi="Arial" w:cs="Arial"/>
                <w:color w:val="000000" w:themeColor="text1"/>
                <w:sz w:val="20"/>
                <w:szCs w:val="20"/>
              </w:rPr>
              <w:t>Nancy</w:t>
            </w:r>
          </w:p>
        </w:tc>
        <w:tc>
          <w:tcPr>
            <w:tcW w:w="3118" w:type="dxa"/>
            <w:tcBorders>
              <w:top w:val="single" w:sz="4" w:space="0" w:color="CCCCCC"/>
              <w:left w:val="single" w:sz="4" w:space="0" w:color="CCCCCC"/>
              <w:bottom w:val="single" w:sz="4" w:space="0" w:color="CCCCCC"/>
              <w:right w:val="single" w:sz="4" w:space="0" w:color="CCCCCC"/>
            </w:tcBorders>
            <w:shd w:val="clear" w:color="auto" w:fill="FFFFFF"/>
          </w:tcPr>
          <w:p w14:paraId="76111357" w14:textId="77777777" w:rsidR="00252A09" w:rsidRPr="00532C55" w:rsidRDefault="00252A09" w:rsidP="00252A09">
            <w:pPr>
              <w:rPr>
                <w:rFonts w:ascii="Arial" w:hAnsi="Arial" w:cs="Arial"/>
                <w:sz w:val="20"/>
                <w:szCs w:val="20"/>
              </w:rPr>
            </w:pPr>
            <w:r w:rsidRPr="00532C55">
              <w:rPr>
                <w:rFonts w:ascii="Arial" w:hAnsi="Arial" w:cs="Arial"/>
                <w:sz w:val="20"/>
                <w:szCs w:val="20"/>
              </w:rPr>
              <w:t>Sophie Mouton</w:t>
            </w:r>
          </w:p>
          <w:p w14:paraId="528577CE" w14:textId="08742847" w:rsidR="00252A09" w:rsidRPr="00532C55" w:rsidRDefault="00730E8E">
            <w:pPr>
              <w:rPr>
                <w:rFonts w:ascii="Arial" w:hAnsi="Arial" w:cs="Arial"/>
                <w:color w:val="000000" w:themeColor="text1"/>
                <w:sz w:val="20"/>
                <w:szCs w:val="20"/>
              </w:rPr>
            </w:pPr>
            <w:hyperlink r:id="rId12" w:history="1">
              <w:r w:rsidR="005E4A4E" w:rsidRPr="00532C55">
                <w:rPr>
                  <w:rStyle w:val="Lienhypertexte"/>
                  <w:rFonts w:ascii="Arial" w:hAnsi="Arial" w:cs="Arial"/>
                  <w:sz w:val="20"/>
                  <w:szCs w:val="20"/>
                </w:rPr>
                <w:t>Sophie.Mouton@mairie-nancy.fr</w:t>
              </w:r>
            </w:hyperlink>
            <w:r w:rsidR="005E4A4E" w:rsidRPr="00532C55">
              <w:rPr>
                <w:rFonts w:ascii="Arial" w:hAnsi="Arial" w:cs="Arial"/>
                <w:sz w:val="20"/>
                <w:szCs w:val="20"/>
              </w:rPr>
              <w:t xml:space="preserve"> </w:t>
            </w:r>
          </w:p>
        </w:tc>
      </w:tr>
      <w:tr w:rsidR="00252A09" w:rsidRPr="003449E6" w14:paraId="4A5EA6E0" w14:textId="6551FCD0" w:rsidTr="00460788">
        <w:trPr>
          <w:trHeight w:val="663"/>
        </w:trPr>
        <w:tc>
          <w:tcPr>
            <w:tcW w:w="4246" w:type="dxa"/>
            <w:tcBorders>
              <w:top w:val="single" w:sz="4" w:space="0" w:color="CCCCCC"/>
              <w:left w:val="single" w:sz="4" w:space="0" w:color="CCCCCC"/>
              <w:bottom w:val="single" w:sz="4" w:space="0" w:color="CCCCCC"/>
              <w:right w:val="single" w:sz="4" w:space="0" w:color="CCCCCC"/>
            </w:tcBorders>
            <w:shd w:val="clear" w:color="auto" w:fill="FFFFFF"/>
            <w:tcMar>
              <w:top w:w="80" w:type="dxa"/>
              <w:left w:w="80" w:type="dxa"/>
              <w:bottom w:w="80" w:type="dxa"/>
              <w:right w:w="80" w:type="dxa"/>
            </w:tcMar>
            <w:vAlign w:val="center"/>
          </w:tcPr>
          <w:p w14:paraId="6150B306" w14:textId="77777777" w:rsidR="00252A09" w:rsidRPr="00C33032" w:rsidRDefault="00252A09">
            <w:pPr>
              <w:pStyle w:val="Corps"/>
              <w:rPr>
                <w:rStyle w:val="Aucune"/>
                <w:rFonts w:ascii="Arial" w:hAnsi="Arial" w:cs="Arial"/>
                <w:color w:val="000000" w:themeColor="text1"/>
                <w:sz w:val="20"/>
                <w:szCs w:val="20"/>
              </w:rPr>
            </w:pPr>
            <w:r w:rsidRPr="00C33032">
              <w:rPr>
                <w:rStyle w:val="Aucune"/>
                <w:rFonts w:ascii="Arial" w:hAnsi="Arial" w:cs="Arial"/>
                <w:color w:val="000000" w:themeColor="text1"/>
                <w:sz w:val="20"/>
                <w:szCs w:val="20"/>
              </w:rPr>
              <w:t>Communauté de communes Orne Lorraine Confluences</w:t>
            </w:r>
          </w:p>
          <w:p w14:paraId="5099638F" w14:textId="43D30808" w:rsidR="00252A09" w:rsidRPr="00C33032" w:rsidRDefault="00730E8E">
            <w:pPr>
              <w:pStyle w:val="Corps"/>
              <w:rPr>
                <w:rFonts w:ascii="Arial" w:hAnsi="Arial" w:cs="Arial"/>
                <w:i/>
                <w:iCs/>
                <w:color w:val="000000" w:themeColor="text1"/>
                <w:sz w:val="16"/>
                <w:szCs w:val="16"/>
              </w:rPr>
            </w:pPr>
            <w:hyperlink r:id="rId13" w:history="1">
              <w:r w:rsidR="00532C55" w:rsidRPr="00A8059F">
                <w:rPr>
                  <w:rStyle w:val="Lienhypertexte"/>
                  <w:rFonts w:ascii="Arial" w:hAnsi="Arial" w:cs="Arial"/>
                  <w:i/>
                  <w:iCs/>
                  <w:sz w:val="16"/>
                  <w:szCs w:val="16"/>
                </w:rPr>
                <w:t>https://www.olc54.fr</w:t>
              </w:r>
            </w:hyperlink>
            <w:r w:rsidR="00532C55">
              <w:rPr>
                <w:rFonts w:ascii="Arial" w:hAnsi="Arial" w:cs="Arial"/>
                <w:i/>
                <w:iCs/>
                <w:color w:val="000000" w:themeColor="text1"/>
                <w:sz w:val="16"/>
                <w:szCs w:val="16"/>
              </w:rPr>
              <w:t xml:space="preserve"> </w:t>
            </w:r>
          </w:p>
        </w:tc>
        <w:tc>
          <w:tcPr>
            <w:tcW w:w="433" w:type="dxa"/>
            <w:tcBorders>
              <w:top w:val="single" w:sz="4" w:space="0" w:color="CCCCCC"/>
              <w:left w:val="single" w:sz="4" w:space="0" w:color="CCCCCC"/>
              <w:bottom w:val="single" w:sz="4" w:space="0" w:color="CCCCCC"/>
              <w:right w:val="single" w:sz="4" w:space="0" w:color="CCCCCC"/>
            </w:tcBorders>
            <w:shd w:val="clear" w:color="auto" w:fill="FFFFFF"/>
            <w:tcMar>
              <w:top w:w="80" w:type="dxa"/>
              <w:left w:w="80" w:type="dxa"/>
              <w:bottom w:w="80" w:type="dxa"/>
              <w:right w:w="80" w:type="dxa"/>
            </w:tcMar>
            <w:vAlign w:val="center"/>
          </w:tcPr>
          <w:p w14:paraId="278D4B14" w14:textId="77777777" w:rsidR="00252A09" w:rsidRPr="00C33032" w:rsidRDefault="00252A09">
            <w:pPr>
              <w:pStyle w:val="Corps"/>
              <w:rPr>
                <w:rFonts w:ascii="Arial" w:hAnsi="Arial" w:cs="Arial"/>
                <w:color w:val="000000" w:themeColor="text1"/>
                <w:sz w:val="20"/>
                <w:szCs w:val="20"/>
              </w:rPr>
            </w:pPr>
            <w:r w:rsidRPr="00C33032">
              <w:rPr>
                <w:rStyle w:val="Aucune"/>
                <w:rFonts w:ascii="Arial" w:hAnsi="Arial" w:cs="Arial"/>
                <w:color w:val="000000" w:themeColor="text1"/>
                <w:sz w:val="20"/>
                <w:szCs w:val="20"/>
              </w:rPr>
              <w:t>54</w:t>
            </w:r>
          </w:p>
        </w:tc>
        <w:tc>
          <w:tcPr>
            <w:tcW w:w="3402" w:type="dxa"/>
            <w:tcBorders>
              <w:top w:val="single" w:sz="4" w:space="0" w:color="CCCCCC"/>
              <w:left w:val="single" w:sz="4" w:space="0" w:color="CCCCCC"/>
              <w:bottom w:val="single" w:sz="4" w:space="0" w:color="CCCCCC"/>
              <w:right w:val="single" w:sz="4" w:space="0" w:color="CCCCCC"/>
            </w:tcBorders>
            <w:shd w:val="clear" w:color="auto" w:fill="FFFFFF"/>
            <w:tcMar>
              <w:top w:w="80" w:type="dxa"/>
              <w:left w:w="80" w:type="dxa"/>
              <w:bottom w:w="80" w:type="dxa"/>
              <w:right w:w="80" w:type="dxa"/>
            </w:tcMar>
            <w:vAlign w:val="center"/>
          </w:tcPr>
          <w:p w14:paraId="728607D8" w14:textId="1493D15D" w:rsidR="00252A09" w:rsidRPr="00C33032" w:rsidRDefault="00730E8E">
            <w:pPr>
              <w:rPr>
                <w:rFonts w:ascii="Arial" w:hAnsi="Arial" w:cs="Arial"/>
                <w:color w:val="000000" w:themeColor="text1"/>
                <w:sz w:val="20"/>
                <w:szCs w:val="20"/>
              </w:rPr>
            </w:pPr>
            <w:hyperlink r:id="rId14" w:history="1">
              <w:r w:rsidR="005E4A4E" w:rsidRPr="00A8059F">
                <w:rPr>
                  <w:rStyle w:val="Lienhypertexte"/>
                  <w:rFonts w:ascii="Arial" w:hAnsi="Arial" w:cs="Arial"/>
                  <w:sz w:val="20"/>
                  <w:szCs w:val="20"/>
                </w:rPr>
                <w:t>https://fr.wikipedia.org/wiki/Communauté_de_communes_Orne_Lorraine_Confluences</w:t>
              </w:r>
            </w:hyperlink>
            <w:r w:rsidR="005E4A4E">
              <w:rPr>
                <w:rFonts w:ascii="Arial" w:hAnsi="Arial" w:cs="Arial"/>
                <w:color w:val="000000" w:themeColor="text1"/>
                <w:sz w:val="20"/>
                <w:szCs w:val="20"/>
              </w:rPr>
              <w:t xml:space="preserve"> </w:t>
            </w:r>
          </w:p>
        </w:tc>
        <w:tc>
          <w:tcPr>
            <w:tcW w:w="3118" w:type="dxa"/>
            <w:tcBorders>
              <w:top w:val="single" w:sz="4" w:space="0" w:color="CCCCCC"/>
              <w:left w:val="single" w:sz="4" w:space="0" w:color="CCCCCC"/>
              <w:bottom w:val="single" w:sz="4" w:space="0" w:color="CCCCCC"/>
              <w:right w:val="single" w:sz="4" w:space="0" w:color="CCCCCC"/>
            </w:tcBorders>
            <w:shd w:val="clear" w:color="auto" w:fill="FFFFFF"/>
          </w:tcPr>
          <w:p w14:paraId="46B216E5" w14:textId="77777777" w:rsidR="00252A09" w:rsidRPr="00532C55" w:rsidRDefault="00252A09" w:rsidP="00252A09">
            <w:pPr>
              <w:rPr>
                <w:rFonts w:ascii="Arial" w:hAnsi="Arial" w:cs="Arial"/>
                <w:sz w:val="20"/>
                <w:szCs w:val="20"/>
                <w:lang w:val="en-US"/>
              </w:rPr>
            </w:pPr>
            <w:r w:rsidRPr="00532C55">
              <w:rPr>
                <w:rFonts w:ascii="Arial" w:hAnsi="Arial" w:cs="Arial"/>
                <w:sz w:val="20"/>
                <w:szCs w:val="20"/>
                <w:lang w:val="en-US"/>
              </w:rPr>
              <w:t>Catherine Henry</w:t>
            </w:r>
          </w:p>
          <w:p w14:paraId="155CB5BF" w14:textId="3029468B" w:rsidR="00252A09" w:rsidRPr="00532C55" w:rsidRDefault="00730E8E">
            <w:pPr>
              <w:rPr>
                <w:rFonts w:ascii="Arial" w:hAnsi="Arial" w:cs="Arial"/>
                <w:color w:val="000000" w:themeColor="text1"/>
                <w:sz w:val="20"/>
                <w:szCs w:val="20"/>
                <w:lang w:val="en-US"/>
              </w:rPr>
            </w:pPr>
            <w:hyperlink r:id="rId15" w:history="1">
              <w:r w:rsidR="005E4A4E" w:rsidRPr="00532C55">
                <w:rPr>
                  <w:rStyle w:val="Lienhypertexte"/>
                  <w:rFonts w:ascii="Arial" w:hAnsi="Arial" w:cs="Arial"/>
                  <w:sz w:val="20"/>
                  <w:szCs w:val="20"/>
                  <w:lang w:val="en-US"/>
                </w:rPr>
                <w:t>catherine.henry@olc54.fr</w:t>
              </w:r>
            </w:hyperlink>
            <w:r w:rsidR="005E4A4E" w:rsidRPr="00532C55">
              <w:rPr>
                <w:rFonts w:ascii="Arial" w:hAnsi="Arial" w:cs="Arial"/>
                <w:sz w:val="20"/>
                <w:szCs w:val="20"/>
                <w:lang w:val="en-US"/>
              </w:rPr>
              <w:t xml:space="preserve"> </w:t>
            </w:r>
          </w:p>
        </w:tc>
      </w:tr>
      <w:tr w:rsidR="00252A09" w:rsidRPr="00C33032" w14:paraId="2902EAF5" w14:textId="20B50F5E" w:rsidTr="00460788">
        <w:trPr>
          <w:trHeight w:val="883"/>
        </w:trPr>
        <w:tc>
          <w:tcPr>
            <w:tcW w:w="4246" w:type="dxa"/>
            <w:tcBorders>
              <w:top w:val="single" w:sz="4" w:space="0" w:color="CCCCCC"/>
              <w:left w:val="single" w:sz="4" w:space="0" w:color="CCCCCC"/>
              <w:bottom w:val="single" w:sz="4" w:space="0" w:color="CCCCCC"/>
              <w:right w:val="single" w:sz="4" w:space="0" w:color="CCCCCC"/>
            </w:tcBorders>
            <w:shd w:val="clear" w:color="auto" w:fill="FFFFFF"/>
            <w:tcMar>
              <w:top w:w="80" w:type="dxa"/>
              <w:left w:w="80" w:type="dxa"/>
              <w:bottom w:w="80" w:type="dxa"/>
              <w:right w:w="80" w:type="dxa"/>
            </w:tcMar>
            <w:vAlign w:val="center"/>
          </w:tcPr>
          <w:p w14:paraId="76748833" w14:textId="77777777" w:rsidR="00252A09" w:rsidRPr="00C33032" w:rsidRDefault="00252A09">
            <w:pPr>
              <w:pStyle w:val="Corps"/>
              <w:rPr>
                <w:rStyle w:val="Aucune"/>
                <w:rFonts w:ascii="Arial" w:hAnsi="Arial" w:cs="Arial"/>
                <w:color w:val="000000" w:themeColor="text1"/>
                <w:sz w:val="20"/>
                <w:szCs w:val="20"/>
              </w:rPr>
            </w:pPr>
            <w:r w:rsidRPr="00C33032">
              <w:rPr>
                <w:rStyle w:val="Aucune"/>
                <w:rFonts w:ascii="Arial" w:hAnsi="Arial" w:cs="Arial"/>
                <w:color w:val="000000" w:themeColor="text1"/>
                <w:sz w:val="20"/>
                <w:szCs w:val="20"/>
              </w:rPr>
              <w:t xml:space="preserve">Communauté de communes Commercy </w:t>
            </w:r>
            <w:proofErr w:type="spellStart"/>
            <w:r w:rsidRPr="00C33032">
              <w:rPr>
                <w:rStyle w:val="Aucune"/>
                <w:rFonts w:ascii="Arial" w:hAnsi="Arial" w:cs="Arial"/>
                <w:color w:val="000000" w:themeColor="text1"/>
                <w:sz w:val="20"/>
                <w:szCs w:val="20"/>
              </w:rPr>
              <w:t>Void</w:t>
            </w:r>
            <w:proofErr w:type="spellEnd"/>
            <w:r w:rsidRPr="00C33032">
              <w:rPr>
                <w:rStyle w:val="Aucune"/>
                <w:rFonts w:ascii="Arial" w:hAnsi="Arial" w:cs="Arial"/>
                <w:color w:val="000000" w:themeColor="text1"/>
                <w:sz w:val="20"/>
                <w:szCs w:val="20"/>
              </w:rPr>
              <w:t xml:space="preserve"> Vaucouleurs</w:t>
            </w:r>
          </w:p>
          <w:p w14:paraId="2C34B000" w14:textId="6CB7C7D7" w:rsidR="00252A09" w:rsidRPr="00C33032" w:rsidRDefault="00730E8E">
            <w:pPr>
              <w:pStyle w:val="Corps"/>
              <w:rPr>
                <w:rFonts w:ascii="Arial" w:hAnsi="Arial" w:cs="Arial"/>
                <w:i/>
                <w:iCs/>
                <w:color w:val="000000" w:themeColor="text1"/>
                <w:sz w:val="16"/>
                <w:szCs w:val="16"/>
              </w:rPr>
            </w:pPr>
            <w:hyperlink r:id="rId16" w:history="1">
              <w:r w:rsidR="00532C55" w:rsidRPr="00A8059F">
                <w:rPr>
                  <w:rStyle w:val="Lienhypertexte"/>
                  <w:rFonts w:ascii="Arial" w:hAnsi="Arial" w:cs="Arial"/>
                  <w:i/>
                  <w:iCs/>
                  <w:sz w:val="16"/>
                  <w:szCs w:val="16"/>
                </w:rPr>
                <w:t>http://cc-cvv.fr</w:t>
              </w:r>
            </w:hyperlink>
            <w:r w:rsidR="00532C55">
              <w:rPr>
                <w:rFonts w:ascii="Arial" w:hAnsi="Arial" w:cs="Arial"/>
                <w:i/>
                <w:iCs/>
                <w:color w:val="000000" w:themeColor="text1"/>
                <w:sz w:val="16"/>
                <w:szCs w:val="16"/>
              </w:rPr>
              <w:t xml:space="preserve"> </w:t>
            </w:r>
          </w:p>
        </w:tc>
        <w:tc>
          <w:tcPr>
            <w:tcW w:w="433" w:type="dxa"/>
            <w:tcBorders>
              <w:top w:val="single" w:sz="4" w:space="0" w:color="CCCCCC"/>
              <w:left w:val="single" w:sz="4" w:space="0" w:color="CCCCCC"/>
              <w:bottom w:val="single" w:sz="4" w:space="0" w:color="CCCCCC"/>
              <w:right w:val="single" w:sz="4" w:space="0" w:color="CCCCCC"/>
            </w:tcBorders>
            <w:shd w:val="clear" w:color="auto" w:fill="FFFFFF"/>
            <w:tcMar>
              <w:top w:w="80" w:type="dxa"/>
              <w:left w:w="80" w:type="dxa"/>
              <w:bottom w:w="80" w:type="dxa"/>
              <w:right w:w="80" w:type="dxa"/>
            </w:tcMar>
            <w:vAlign w:val="center"/>
          </w:tcPr>
          <w:p w14:paraId="7C50B48E" w14:textId="77777777" w:rsidR="00252A09" w:rsidRPr="00C33032" w:rsidRDefault="00252A09">
            <w:pPr>
              <w:pStyle w:val="Corps"/>
              <w:rPr>
                <w:rFonts w:ascii="Arial" w:hAnsi="Arial" w:cs="Arial"/>
                <w:color w:val="000000" w:themeColor="text1"/>
                <w:sz w:val="20"/>
                <w:szCs w:val="20"/>
              </w:rPr>
            </w:pPr>
            <w:r w:rsidRPr="00C33032">
              <w:rPr>
                <w:rStyle w:val="Aucune"/>
                <w:rFonts w:ascii="Arial" w:hAnsi="Arial" w:cs="Arial"/>
                <w:color w:val="000000" w:themeColor="text1"/>
                <w:sz w:val="20"/>
                <w:szCs w:val="20"/>
              </w:rPr>
              <w:t>55</w:t>
            </w:r>
          </w:p>
        </w:tc>
        <w:tc>
          <w:tcPr>
            <w:tcW w:w="3402" w:type="dxa"/>
            <w:tcBorders>
              <w:top w:val="single" w:sz="4" w:space="0" w:color="CCCCCC"/>
              <w:left w:val="single" w:sz="4" w:space="0" w:color="CCCCCC"/>
              <w:bottom w:val="single" w:sz="4" w:space="0" w:color="CCCCCC"/>
              <w:right w:val="single" w:sz="4" w:space="0" w:color="CCCCCC"/>
            </w:tcBorders>
            <w:shd w:val="clear" w:color="auto" w:fill="FFFFFF"/>
            <w:tcMar>
              <w:top w:w="80" w:type="dxa"/>
              <w:left w:w="80" w:type="dxa"/>
              <w:bottom w:w="80" w:type="dxa"/>
              <w:right w:w="80" w:type="dxa"/>
            </w:tcMar>
            <w:vAlign w:val="center"/>
          </w:tcPr>
          <w:p w14:paraId="3F2BB382" w14:textId="0B8992BB" w:rsidR="00252A09" w:rsidRPr="00C33032" w:rsidRDefault="00730E8E">
            <w:pPr>
              <w:rPr>
                <w:rFonts w:ascii="Arial" w:hAnsi="Arial" w:cs="Arial"/>
                <w:color w:val="000000" w:themeColor="text1"/>
                <w:sz w:val="20"/>
                <w:szCs w:val="20"/>
              </w:rPr>
            </w:pPr>
            <w:hyperlink r:id="rId17" w:history="1">
              <w:r w:rsidR="005E4A4E" w:rsidRPr="00A8059F">
                <w:rPr>
                  <w:rStyle w:val="Lienhypertexte"/>
                  <w:rFonts w:ascii="Arial" w:hAnsi="Arial" w:cs="Arial"/>
                  <w:sz w:val="20"/>
                  <w:szCs w:val="20"/>
                </w:rPr>
                <w:t>https://fr.wikipedia.org/wiki/Communauté_de_communes_de_Commercy_-_Void_-_Vaucouleurs</w:t>
              </w:r>
            </w:hyperlink>
            <w:r w:rsidR="005E4A4E">
              <w:rPr>
                <w:rFonts w:ascii="Arial" w:hAnsi="Arial" w:cs="Arial"/>
                <w:color w:val="000000" w:themeColor="text1"/>
                <w:sz w:val="20"/>
                <w:szCs w:val="20"/>
              </w:rPr>
              <w:t xml:space="preserve"> </w:t>
            </w:r>
          </w:p>
        </w:tc>
        <w:tc>
          <w:tcPr>
            <w:tcW w:w="3118" w:type="dxa"/>
            <w:tcBorders>
              <w:top w:val="single" w:sz="4" w:space="0" w:color="CCCCCC"/>
              <w:left w:val="single" w:sz="4" w:space="0" w:color="CCCCCC"/>
              <w:bottom w:val="single" w:sz="4" w:space="0" w:color="CCCCCC"/>
              <w:right w:val="single" w:sz="4" w:space="0" w:color="CCCCCC"/>
            </w:tcBorders>
            <w:shd w:val="clear" w:color="auto" w:fill="FFFFFF"/>
          </w:tcPr>
          <w:p w14:paraId="42388665" w14:textId="77777777" w:rsidR="00252A09" w:rsidRPr="00532C55" w:rsidRDefault="00252A09" w:rsidP="00252A09">
            <w:pPr>
              <w:rPr>
                <w:rFonts w:ascii="Arial" w:hAnsi="Arial" w:cs="Arial"/>
                <w:sz w:val="20"/>
                <w:szCs w:val="20"/>
              </w:rPr>
            </w:pPr>
            <w:r w:rsidRPr="00532C55">
              <w:rPr>
                <w:rFonts w:ascii="Arial" w:hAnsi="Arial" w:cs="Arial"/>
                <w:sz w:val="20"/>
                <w:szCs w:val="20"/>
              </w:rPr>
              <w:t>Alexandre Rochette</w:t>
            </w:r>
          </w:p>
          <w:p w14:paraId="5D1B5EB7" w14:textId="49AE4876" w:rsidR="00252A09" w:rsidRPr="00532C55" w:rsidRDefault="00730E8E">
            <w:pPr>
              <w:rPr>
                <w:rFonts w:ascii="Arial" w:hAnsi="Arial" w:cs="Arial"/>
                <w:color w:val="000000" w:themeColor="text1"/>
                <w:sz w:val="20"/>
                <w:szCs w:val="20"/>
              </w:rPr>
            </w:pPr>
            <w:hyperlink r:id="rId18" w:history="1">
              <w:r w:rsidR="005E4A4E" w:rsidRPr="00532C55">
                <w:rPr>
                  <w:rStyle w:val="Lienhypertexte"/>
                  <w:rFonts w:ascii="Arial" w:hAnsi="Arial" w:cs="Arial"/>
                  <w:sz w:val="20"/>
                  <w:szCs w:val="20"/>
                </w:rPr>
                <w:t>Coordination-ema.cc-cvv@orange.fr</w:t>
              </w:r>
            </w:hyperlink>
            <w:r w:rsidR="005E4A4E" w:rsidRPr="00532C55">
              <w:rPr>
                <w:rFonts w:ascii="Arial" w:hAnsi="Arial" w:cs="Arial"/>
                <w:sz w:val="20"/>
                <w:szCs w:val="20"/>
              </w:rPr>
              <w:t xml:space="preserve"> </w:t>
            </w:r>
          </w:p>
        </w:tc>
      </w:tr>
      <w:tr w:rsidR="00252A09" w:rsidRPr="00C33032" w14:paraId="29F70397" w14:textId="4394F6FC" w:rsidTr="00460788">
        <w:trPr>
          <w:trHeight w:val="663"/>
        </w:trPr>
        <w:tc>
          <w:tcPr>
            <w:tcW w:w="4246" w:type="dxa"/>
            <w:tcBorders>
              <w:top w:val="single" w:sz="4" w:space="0" w:color="CCCCCC"/>
              <w:left w:val="single" w:sz="4" w:space="0" w:color="CCCCCC"/>
              <w:bottom w:val="single" w:sz="4" w:space="0" w:color="CCCCCC"/>
              <w:right w:val="single" w:sz="4" w:space="0" w:color="CCCCCC"/>
            </w:tcBorders>
            <w:shd w:val="clear" w:color="auto" w:fill="FFFFFF"/>
            <w:tcMar>
              <w:top w:w="80" w:type="dxa"/>
              <w:left w:w="80" w:type="dxa"/>
              <w:bottom w:w="80" w:type="dxa"/>
              <w:right w:w="80" w:type="dxa"/>
            </w:tcMar>
            <w:vAlign w:val="center"/>
          </w:tcPr>
          <w:p w14:paraId="017CE679" w14:textId="77777777" w:rsidR="00252A09" w:rsidRPr="00C33032" w:rsidRDefault="00252A09">
            <w:pPr>
              <w:pStyle w:val="Corps"/>
              <w:rPr>
                <w:rStyle w:val="Aucune"/>
                <w:rFonts w:ascii="Arial" w:hAnsi="Arial" w:cs="Arial"/>
                <w:color w:val="000000" w:themeColor="text1"/>
                <w:sz w:val="20"/>
                <w:szCs w:val="20"/>
              </w:rPr>
            </w:pPr>
            <w:bookmarkStart w:id="0" w:name="_GoBack"/>
            <w:bookmarkEnd w:id="0"/>
            <w:r w:rsidRPr="00C33032">
              <w:rPr>
                <w:rStyle w:val="Aucune"/>
                <w:rFonts w:ascii="Arial" w:hAnsi="Arial" w:cs="Arial"/>
                <w:color w:val="000000" w:themeColor="text1"/>
                <w:sz w:val="20"/>
                <w:szCs w:val="20"/>
              </w:rPr>
              <w:t>Communauté de communes Ouest Vosgien</w:t>
            </w:r>
          </w:p>
          <w:p w14:paraId="142E0D7D" w14:textId="791C3D5C" w:rsidR="00252A09" w:rsidRPr="00C33032" w:rsidRDefault="00730E8E">
            <w:pPr>
              <w:pStyle w:val="Corps"/>
              <w:rPr>
                <w:rFonts w:ascii="Arial" w:hAnsi="Arial" w:cs="Arial"/>
                <w:i/>
                <w:iCs/>
                <w:color w:val="000000" w:themeColor="text1"/>
                <w:sz w:val="16"/>
                <w:szCs w:val="16"/>
              </w:rPr>
            </w:pPr>
            <w:hyperlink r:id="rId19" w:history="1">
              <w:r w:rsidR="00532C55" w:rsidRPr="00A8059F">
                <w:rPr>
                  <w:rStyle w:val="Lienhypertexte"/>
                  <w:rFonts w:ascii="Arial" w:hAnsi="Arial" w:cs="Arial"/>
                  <w:i/>
                  <w:iCs/>
                  <w:sz w:val="16"/>
                  <w:szCs w:val="16"/>
                </w:rPr>
                <w:t>https://ccov.fr</w:t>
              </w:r>
            </w:hyperlink>
            <w:r w:rsidR="00532C55">
              <w:rPr>
                <w:rFonts w:ascii="Arial" w:hAnsi="Arial" w:cs="Arial"/>
                <w:i/>
                <w:iCs/>
                <w:color w:val="000000" w:themeColor="text1"/>
                <w:sz w:val="16"/>
                <w:szCs w:val="16"/>
              </w:rPr>
              <w:t xml:space="preserve"> </w:t>
            </w:r>
          </w:p>
        </w:tc>
        <w:tc>
          <w:tcPr>
            <w:tcW w:w="433" w:type="dxa"/>
            <w:tcBorders>
              <w:top w:val="single" w:sz="4" w:space="0" w:color="CCCCCC"/>
              <w:left w:val="single" w:sz="4" w:space="0" w:color="CCCCCC"/>
              <w:bottom w:val="single" w:sz="4" w:space="0" w:color="CCCCCC"/>
              <w:right w:val="single" w:sz="4" w:space="0" w:color="CCCCCC"/>
            </w:tcBorders>
            <w:shd w:val="clear" w:color="auto" w:fill="FFFFFF"/>
            <w:tcMar>
              <w:top w:w="80" w:type="dxa"/>
              <w:left w:w="80" w:type="dxa"/>
              <w:bottom w:w="80" w:type="dxa"/>
              <w:right w:w="80" w:type="dxa"/>
            </w:tcMar>
            <w:vAlign w:val="center"/>
          </w:tcPr>
          <w:p w14:paraId="45C836DF" w14:textId="77777777" w:rsidR="00252A09" w:rsidRPr="00C33032" w:rsidRDefault="00252A09">
            <w:pPr>
              <w:pStyle w:val="Corps"/>
              <w:rPr>
                <w:rFonts w:ascii="Arial" w:hAnsi="Arial" w:cs="Arial"/>
                <w:color w:val="000000" w:themeColor="text1"/>
                <w:sz w:val="20"/>
                <w:szCs w:val="20"/>
              </w:rPr>
            </w:pPr>
            <w:r w:rsidRPr="00C33032">
              <w:rPr>
                <w:rStyle w:val="Aucune"/>
                <w:rFonts w:ascii="Arial" w:hAnsi="Arial" w:cs="Arial"/>
                <w:color w:val="000000" w:themeColor="text1"/>
                <w:sz w:val="20"/>
                <w:szCs w:val="20"/>
              </w:rPr>
              <w:t>88</w:t>
            </w:r>
          </w:p>
        </w:tc>
        <w:tc>
          <w:tcPr>
            <w:tcW w:w="3402" w:type="dxa"/>
            <w:tcBorders>
              <w:top w:val="single" w:sz="4" w:space="0" w:color="CCCCCC"/>
              <w:left w:val="single" w:sz="4" w:space="0" w:color="CCCCCC"/>
              <w:bottom w:val="single" w:sz="4" w:space="0" w:color="CCCCCC"/>
              <w:right w:val="single" w:sz="4" w:space="0" w:color="CCCCCC"/>
            </w:tcBorders>
            <w:shd w:val="clear" w:color="auto" w:fill="FFFFFF"/>
            <w:tcMar>
              <w:top w:w="80" w:type="dxa"/>
              <w:left w:w="80" w:type="dxa"/>
              <w:bottom w:w="80" w:type="dxa"/>
              <w:right w:w="80" w:type="dxa"/>
            </w:tcMar>
            <w:vAlign w:val="center"/>
          </w:tcPr>
          <w:p w14:paraId="2CEDE746" w14:textId="43701A35" w:rsidR="00252A09" w:rsidRPr="00C33032" w:rsidRDefault="00730E8E">
            <w:pPr>
              <w:rPr>
                <w:rFonts w:ascii="Arial" w:hAnsi="Arial" w:cs="Arial"/>
                <w:color w:val="000000" w:themeColor="text1"/>
                <w:sz w:val="20"/>
                <w:szCs w:val="20"/>
              </w:rPr>
            </w:pPr>
            <w:hyperlink r:id="rId20" w:history="1">
              <w:r w:rsidR="005E4A4E" w:rsidRPr="00A8059F">
                <w:rPr>
                  <w:rStyle w:val="Lienhypertexte"/>
                  <w:rFonts w:ascii="Arial" w:hAnsi="Arial" w:cs="Arial"/>
                  <w:sz w:val="20"/>
                  <w:szCs w:val="20"/>
                </w:rPr>
                <w:t>https://fr.wikipedia.org/wiki/Communauté_de_communes_de_l%27Ouest_Vosgien</w:t>
              </w:r>
            </w:hyperlink>
            <w:r w:rsidR="005E4A4E">
              <w:rPr>
                <w:rFonts w:ascii="Arial" w:hAnsi="Arial" w:cs="Arial"/>
                <w:color w:val="000000" w:themeColor="text1"/>
                <w:sz w:val="20"/>
                <w:szCs w:val="20"/>
              </w:rPr>
              <w:t xml:space="preserve"> </w:t>
            </w:r>
          </w:p>
        </w:tc>
        <w:tc>
          <w:tcPr>
            <w:tcW w:w="3118" w:type="dxa"/>
            <w:tcBorders>
              <w:top w:val="single" w:sz="4" w:space="0" w:color="CCCCCC"/>
              <w:left w:val="single" w:sz="4" w:space="0" w:color="CCCCCC"/>
              <w:bottom w:val="single" w:sz="4" w:space="0" w:color="CCCCCC"/>
              <w:right w:val="single" w:sz="4" w:space="0" w:color="CCCCCC"/>
            </w:tcBorders>
            <w:shd w:val="clear" w:color="auto" w:fill="FFFFFF"/>
          </w:tcPr>
          <w:p w14:paraId="20610883" w14:textId="77777777" w:rsidR="00252A09" w:rsidRPr="00532C55" w:rsidRDefault="00252A09" w:rsidP="00252A09">
            <w:pPr>
              <w:rPr>
                <w:rFonts w:ascii="Arial" w:hAnsi="Arial" w:cs="Arial"/>
                <w:sz w:val="20"/>
                <w:szCs w:val="20"/>
              </w:rPr>
            </w:pPr>
            <w:r w:rsidRPr="00532C55">
              <w:rPr>
                <w:rFonts w:ascii="Arial" w:hAnsi="Arial" w:cs="Arial"/>
                <w:sz w:val="20"/>
                <w:szCs w:val="20"/>
              </w:rPr>
              <w:t>Chloé Henné</w:t>
            </w:r>
          </w:p>
          <w:p w14:paraId="44D3F637" w14:textId="16CFEAD8" w:rsidR="00252A09" w:rsidRPr="00532C55" w:rsidRDefault="00730E8E">
            <w:pPr>
              <w:rPr>
                <w:rFonts w:ascii="Arial" w:hAnsi="Arial" w:cs="Arial"/>
                <w:color w:val="000000" w:themeColor="text1"/>
                <w:sz w:val="20"/>
                <w:szCs w:val="20"/>
              </w:rPr>
            </w:pPr>
            <w:hyperlink r:id="rId21" w:history="1">
              <w:r w:rsidR="005E4A4E" w:rsidRPr="00532C55">
                <w:rPr>
                  <w:rStyle w:val="Lienhypertexte"/>
                  <w:rFonts w:ascii="Arial" w:hAnsi="Arial" w:cs="Arial"/>
                  <w:sz w:val="20"/>
                  <w:szCs w:val="20"/>
                </w:rPr>
                <w:t>c.henne@ccov.fr</w:t>
              </w:r>
            </w:hyperlink>
            <w:r w:rsidR="005E4A4E" w:rsidRPr="00532C55">
              <w:rPr>
                <w:rFonts w:ascii="Arial" w:hAnsi="Arial" w:cs="Arial"/>
                <w:sz w:val="20"/>
                <w:szCs w:val="20"/>
              </w:rPr>
              <w:t xml:space="preserve"> </w:t>
            </w:r>
          </w:p>
        </w:tc>
      </w:tr>
      <w:tr w:rsidR="00252A09" w:rsidRPr="00C33032" w14:paraId="1611E9C1" w14:textId="12997F90" w:rsidTr="00460788">
        <w:trPr>
          <w:trHeight w:val="663"/>
        </w:trPr>
        <w:tc>
          <w:tcPr>
            <w:tcW w:w="4246" w:type="dxa"/>
            <w:tcBorders>
              <w:top w:val="single" w:sz="4" w:space="0" w:color="CCCCCC"/>
              <w:left w:val="single" w:sz="4" w:space="0" w:color="CCCCCC"/>
              <w:bottom w:val="single" w:sz="4" w:space="0" w:color="CCCCCC"/>
              <w:right w:val="single" w:sz="4" w:space="0" w:color="CCCCCC"/>
            </w:tcBorders>
            <w:shd w:val="clear" w:color="auto" w:fill="FFFFFF"/>
            <w:tcMar>
              <w:top w:w="80" w:type="dxa"/>
              <w:left w:w="80" w:type="dxa"/>
              <w:bottom w:w="80" w:type="dxa"/>
              <w:right w:w="80" w:type="dxa"/>
            </w:tcMar>
            <w:vAlign w:val="center"/>
          </w:tcPr>
          <w:p w14:paraId="0723879E" w14:textId="77777777" w:rsidR="00252A09" w:rsidRPr="00C33032" w:rsidRDefault="00252A09">
            <w:pPr>
              <w:pStyle w:val="Corps"/>
              <w:rPr>
                <w:rStyle w:val="Aucune"/>
                <w:rFonts w:ascii="Arial" w:hAnsi="Arial" w:cs="Arial"/>
                <w:color w:val="000000" w:themeColor="text1"/>
                <w:sz w:val="20"/>
                <w:szCs w:val="20"/>
              </w:rPr>
            </w:pPr>
            <w:r w:rsidRPr="00C33032">
              <w:rPr>
                <w:rStyle w:val="Aucune"/>
                <w:rFonts w:ascii="Arial" w:hAnsi="Arial" w:cs="Arial"/>
                <w:color w:val="000000" w:themeColor="text1"/>
                <w:sz w:val="20"/>
                <w:szCs w:val="20"/>
              </w:rPr>
              <w:t>Communauté de communes Hautes-Vosges</w:t>
            </w:r>
          </w:p>
          <w:p w14:paraId="045175D3" w14:textId="08D96434" w:rsidR="00252A09" w:rsidRPr="00C33032" w:rsidRDefault="00730E8E">
            <w:pPr>
              <w:pStyle w:val="Corps"/>
              <w:rPr>
                <w:rFonts w:ascii="Arial" w:hAnsi="Arial" w:cs="Arial"/>
                <w:i/>
                <w:iCs/>
                <w:color w:val="000000" w:themeColor="text1"/>
                <w:sz w:val="16"/>
                <w:szCs w:val="16"/>
              </w:rPr>
            </w:pPr>
            <w:hyperlink r:id="rId22" w:history="1">
              <w:r w:rsidR="00532C55" w:rsidRPr="00A8059F">
                <w:rPr>
                  <w:rStyle w:val="Lienhypertexte"/>
                  <w:rFonts w:ascii="Arial" w:hAnsi="Arial" w:cs="Arial"/>
                  <w:i/>
                  <w:iCs/>
                  <w:sz w:val="16"/>
                  <w:szCs w:val="16"/>
                </w:rPr>
                <w:t>https://www.cchautesvosges.fr</w:t>
              </w:r>
            </w:hyperlink>
            <w:r w:rsidR="00532C55">
              <w:rPr>
                <w:rFonts w:ascii="Arial" w:hAnsi="Arial" w:cs="Arial"/>
                <w:i/>
                <w:iCs/>
                <w:color w:val="000000" w:themeColor="text1"/>
                <w:sz w:val="16"/>
                <w:szCs w:val="16"/>
              </w:rPr>
              <w:t xml:space="preserve"> </w:t>
            </w:r>
          </w:p>
        </w:tc>
        <w:tc>
          <w:tcPr>
            <w:tcW w:w="433" w:type="dxa"/>
            <w:tcBorders>
              <w:top w:val="single" w:sz="4" w:space="0" w:color="CCCCCC"/>
              <w:left w:val="single" w:sz="4" w:space="0" w:color="CCCCCC"/>
              <w:bottom w:val="single" w:sz="4" w:space="0" w:color="CCCCCC"/>
              <w:right w:val="single" w:sz="4" w:space="0" w:color="CCCCCC"/>
            </w:tcBorders>
            <w:shd w:val="clear" w:color="auto" w:fill="FFFFFF"/>
            <w:tcMar>
              <w:top w:w="80" w:type="dxa"/>
              <w:left w:w="80" w:type="dxa"/>
              <w:bottom w:w="80" w:type="dxa"/>
              <w:right w:w="80" w:type="dxa"/>
            </w:tcMar>
            <w:vAlign w:val="center"/>
          </w:tcPr>
          <w:p w14:paraId="4421DB72" w14:textId="77777777" w:rsidR="00252A09" w:rsidRPr="00C33032" w:rsidRDefault="00252A09">
            <w:pPr>
              <w:pStyle w:val="Corps"/>
              <w:rPr>
                <w:rFonts w:ascii="Arial" w:hAnsi="Arial" w:cs="Arial"/>
                <w:color w:val="000000" w:themeColor="text1"/>
                <w:sz w:val="20"/>
                <w:szCs w:val="20"/>
              </w:rPr>
            </w:pPr>
            <w:r w:rsidRPr="00C33032">
              <w:rPr>
                <w:rStyle w:val="Aucune"/>
                <w:rFonts w:ascii="Arial" w:hAnsi="Arial" w:cs="Arial"/>
                <w:color w:val="000000" w:themeColor="text1"/>
                <w:sz w:val="20"/>
                <w:szCs w:val="20"/>
              </w:rPr>
              <w:t>88</w:t>
            </w:r>
          </w:p>
        </w:tc>
        <w:tc>
          <w:tcPr>
            <w:tcW w:w="3402" w:type="dxa"/>
            <w:tcBorders>
              <w:top w:val="single" w:sz="4" w:space="0" w:color="CCCCCC"/>
              <w:left w:val="single" w:sz="4" w:space="0" w:color="CCCCCC"/>
              <w:bottom w:val="single" w:sz="4" w:space="0" w:color="CCCCCC"/>
              <w:right w:val="single" w:sz="4" w:space="0" w:color="CCCCCC"/>
            </w:tcBorders>
            <w:shd w:val="clear" w:color="auto" w:fill="FFFFFF"/>
            <w:tcMar>
              <w:top w:w="80" w:type="dxa"/>
              <w:left w:w="80" w:type="dxa"/>
              <w:bottom w:w="80" w:type="dxa"/>
              <w:right w:w="80" w:type="dxa"/>
            </w:tcMar>
            <w:vAlign w:val="center"/>
          </w:tcPr>
          <w:p w14:paraId="61EC7C4E" w14:textId="4E943EF2" w:rsidR="00252A09" w:rsidRPr="00C33032" w:rsidRDefault="00730E8E">
            <w:pPr>
              <w:rPr>
                <w:rFonts w:ascii="Arial" w:hAnsi="Arial" w:cs="Arial"/>
                <w:color w:val="000000" w:themeColor="text1"/>
                <w:sz w:val="20"/>
                <w:szCs w:val="20"/>
              </w:rPr>
            </w:pPr>
            <w:hyperlink r:id="rId23" w:history="1">
              <w:r w:rsidR="005E4A4E" w:rsidRPr="00A8059F">
                <w:rPr>
                  <w:rStyle w:val="Lienhypertexte"/>
                  <w:rFonts w:ascii="Arial" w:hAnsi="Arial" w:cs="Arial"/>
                  <w:sz w:val="20"/>
                  <w:szCs w:val="20"/>
                </w:rPr>
                <w:t>https://fr.wikipedia.org/wiki/Communauté_de_communes_des_Hautes_Vosges</w:t>
              </w:r>
            </w:hyperlink>
            <w:r w:rsidR="005E4A4E">
              <w:rPr>
                <w:rFonts w:ascii="Arial" w:hAnsi="Arial" w:cs="Arial"/>
                <w:color w:val="000000" w:themeColor="text1"/>
                <w:sz w:val="20"/>
                <w:szCs w:val="20"/>
              </w:rPr>
              <w:t xml:space="preserve"> </w:t>
            </w:r>
          </w:p>
        </w:tc>
        <w:tc>
          <w:tcPr>
            <w:tcW w:w="3118" w:type="dxa"/>
            <w:tcBorders>
              <w:top w:val="single" w:sz="4" w:space="0" w:color="CCCCCC"/>
              <w:left w:val="single" w:sz="4" w:space="0" w:color="CCCCCC"/>
              <w:bottom w:val="single" w:sz="4" w:space="0" w:color="CCCCCC"/>
              <w:right w:val="single" w:sz="4" w:space="0" w:color="CCCCCC"/>
            </w:tcBorders>
            <w:shd w:val="clear" w:color="auto" w:fill="FFFFFF"/>
          </w:tcPr>
          <w:p w14:paraId="11CB2633" w14:textId="77777777" w:rsidR="00252A09" w:rsidRPr="00532C55" w:rsidRDefault="00252A09" w:rsidP="00252A09">
            <w:pPr>
              <w:rPr>
                <w:rFonts w:ascii="Arial" w:hAnsi="Arial" w:cs="Arial"/>
                <w:sz w:val="20"/>
                <w:szCs w:val="20"/>
              </w:rPr>
            </w:pPr>
            <w:r w:rsidRPr="00532C55">
              <w:rPr>
                <w:rFonts w:ascii="Arial" w:hAnsi="Arial" w:cs="Arial"/>
                <w:sz w:val="20"/>
                <w:szCs w:val="20"/>
              </w:rPr>
              <w:t xml:space="preserve">Estelle </w:t>
            </w:r>
            <w:proofErr w:type="spellStart"/>
            <w:r w:rsidRPr="00532C55">
              <w:rPr>
                <w:rFonts w:ascii="Arial" w:hAnsi="Arial" w:cs="Arial"/>
                <w:sz w:val="20"/>
                <w:szCs w:val="20"/>
              </w:rPr>
              <w:t>Lanoix</w:t>
            </w:r>
            <w:proofErr w:type="spellEnd"/>
            <w:r w:rsidRPr="00532C55">
              <w:rPr>
                <w:rFonts w:ascii="Arial" w:hAnsi="Arial" w:cs="Arial"/>
                <w:sz w:val="20"/>
                <w:szCs w:val="20"/>
              </w:rPr>
              <w:t> </w:t>
            </w:r>
          </w:p>
          <w:p w14:paraId="25BF7A27" w14:textId="24BB9488" w:rsidR="00252A09" w:rsidRPr="00532C55" w:rsidRDefault="00730E8E">
            <w:pPr>
              <w:rPr>
                <w:rFonts w:ascii="Arial" w:hAnsi="Arial" w:cs="Arial"/>
                <w:color w:val="000000" w:themeColor="text1"/>
                <w:sz w:val="20"/>
                <w:szCs w:val="20"/>
              </w:rPr>
            </w:pPr>
            <w:hyperlink r:id="rId24" w:history="1">
              <w:r w:rsidR="005E4A4E" w:rsidRPr="00532C55">
                <w:rPr>
                  <w:rStyle w:val="Lienhypertexte"/>
                  <w:rFonts w:ascii="Arial" w:hAnsi="Arial" w:cs="Arial"/>
                  <w:sz w:val="20"/>
                  <w:szCs w:val="20"/>
                </w:rPr>
                <w:t>elanoix@cchautesvosges.fr</w:t>
              </w:r>
            </w:hyperlink>
            <w:r w:rsidR="005E4A4E" w:rsidRPr="00532C55">
              <w:rPr>
                <w:rFonts w:ascii="Arial" w:hAnsi="Arial" w:cs="Arial"/>
                <w:sz w:val="20"/>
                <w:szCs w:val="20"/>
              </w:rPr>
              <w:t xml:space="preserve"> </w:t>
            </w:r>
          </w:p>
        </w:tc>
      </w:tr>
      <w:tr w:rsidR="00252A09" w:rsidRPr="00C33032" w14:paraId="473507BD" w14:textId="3DBDDE8B" w:rsidTr="00460788">
        <w:trPr>
          <w:trHeight w:val="663"/>
        </w:trPr>
        <w:tc>
          <w:tcPr>
            <w:tcW w:w="4246" w:type="dxa"/>
            <w:tcBorders>
              <w:top w:val="single" w:sz="4" w:space="0" w:color="CCCCCC"/>
              <w:left w:val="single" w:sz="4" w:space="0" w:color="CCCCCC"/>
              <w:bottom w:val="single" w:sz="4" w:space="0" w:color="CCCCCC"/>
              <w:right w:val="single" w:sz="4" w:space="0" w:color="CCCCCC"/>
            </w:tcBorders>
            <w:shd w:val="clear" w:color="auto" w:fill="FFFFFF"/>
            <w:tcMar>
              <w:top w:w="80" w:type="dxa"/>
              <w:left w:w="80" w:type="dxa"/>
              <w:bottom w:w="80" w:type="dxa"/>
              <w:right w:w="80" w:type="dxa"/>
            </w:tcMar>
            <w:vAlign w:val="center"/>
          </w:tcPr>
          <w:p w14:paraId="5846CEBE" w14:textId="77777777" w:rsidR="00252A09" w:rsidRPr="00C33032" w:rsidRDefault="00252A09">
            <w:pPr>
              <w:pStyle w:val="Corps"/>
              <w:rPr>
                <w:rStyle w:val="Aucune"/>
                <w:rFonts w:ascii="Arial" w:hAnsi="Arial" w:cs="Arial"/>
                <w:color w:val="000000" w:themeColor="text1"/>
                <w:sz w:val="20"/>
                <w:szCs w:val="20"/>
              </w:rPr>
            </w:pPr>
            <w:r w:rsidRPr="00C33032">
              <w:rPr>
                <w:rStyle w:val="Aucune"/>
                <w:rFonts w:ascii="Arial" w:hAnsi="Arial" w:cs="Arial"/>
                <w:color w:val="000000" w:themeColor="text1"/>
                <w:sz w:val="20"/>
                <w:szCs w:val="20"/>
              </w:rPr>
              <w:t>Communauté de communes Bruyeres Vallons des Vosges</w:t>
            </w:r>
          </w:p>
          <w:p w14:paraId="48415599" w14:textId="00360093" w:rsidR="00252A09" w:rsidRPr="00C33032" w:rsidRDefault="00730E8E">
            <w:pPr>
              <w:pStyle w:val="Corps"/>
              <w:rPr>
                <w:rFonts w:ascii="Arial" w:hAnsi="Arial" w:cs="Arial"/>
                <w:i/>
                <w:iCs/>
                <w:color w:val="000000" w:themeColor="text1"/>
                <w:sz w:val="20"/>
                <w:szCs w:val="20"/>
              </w:rPr>
            </w:pPr>
            <w:hyperlink r:id="rId25" w:history="1">
              <w:r w:rsidR="00532C55" w:rsidRPr="00A8059F">
                <w:rPr>
                  <w:rStyle w:val="Lienhypertexte"/>
                  <w:rFonts w:ascii="Arial" w:hAnsi="Arial" w:cs="Arial"/>
                  <w:i/>
                  <w:iCs/>
                  <w:sz w:val="20"/>
                  <w:szCs w:val="20"/>
                </w:rPr>
                <w:t>https://www.ccb2v.fr</w:t>
              </w:r>
            </w:hyperlink>
            <w:r w:rsidR="00532C55">
              <w:rPr>
                <w:rFonts w:ascii="Arial" w:hAnsi="Arial" w:cs="Arial"/>
                <w:i/>
                <w:iCs/>
                <w:color w:val="000000" w:themeColor="text1"/>
                <w:sz w:val="20"/>
                <w:szCs w:val="20"/>
              </w:rPr>
              <w:t xml:space="preserve"> </w:t>
            </w:r>
          </w:p>
        </w:tc>
        <w:tc>
          <w:tcPr>
            <w:tcW w:w="433" w:type="dxa"/>
            <w:tcBorders>
              <w:top w:val="single" w:sz="4" w:space="0" w:color="CCCCCC"/>
              <w:left w:val="single" w:sz="4" w:space="0" w:color="CCCCCC"/>
              <w:bottom w:val="single" w:sz="4" w:space="0" w:color="CCCCCC"/>
              <w:right w:val="single" w:sz="4" w:space="0" w:color="CCCCCC"/>
            </w:tcBorders>
            <w:shd w:val="clear" w:color="auto" w:fill="FFFFFF"/>
            <w:tcMar>
              <w:top w:w="80" w:type="dxa"/>
              <w:left w:w="80" w:type="dxa"/>
              <w:bottom w:w="80" w:type="dxa"/>
              <w:right w:w="80" w:type="dxa"/>
            </w:tcMar>
            <w:vAlign w:val="center"/>
          </w:tcPr>
          <w:p w14:paraId="0D7DA92C" w14:textId="77777777" w:rsidR="00252A09" w:rsidRPr="00C33032" w:rsidRDefault="00252A09">
            <w:pPr>
              <w:pStyle w:val="Corps"/>
              <w:rPr>
                <w:rFonts w:ascii="Arial" w:hAnsi="Arial" w:cs="Arial"/>
                <w:color w:val="000000" w:themeColor="text1"/>
                <w:sz w:val="20"/>
                <w:szCs w:val="20"/>
              </w:rPr>
            </w:pPr>
            <w:r w:rsidRPr="00C33032">
              <w:rPr>
                <w:rStyle w:val="Aucune"/>
                <w:rFonts w:ascii="Arial" w:hAnsi="Arial" w:cs="Arial"/>
                <w:color w:val="000000" w:themeColor="text1"/>
                <w:sz w:val="20"/>
                <w:szCs w:val="20"/>
              </w:rPr>
              <w:t>88</w:t>
            </w:r>
          </w:p>
        </w:tc>
        <w:tc>
          <w:tcPr>
            <w:tcW w:w="3402" w:type="dxa"/>
            <w:tcBorders>
              <w:top w:val="single" w:sz="4" w:space="0" w:color="CCCCCC"/>
              <w:left w:val="single" w:sz="4" w:space="0" w:color="CCCCCC"/>
              <w:bottom w:val="single" w:sz="4" w:space="0" w:color="CCCCCC"/>
              <w:right w:val="single" w:sz="4" w:space="0" w:color="CCCCCC"/>
            </w:tcBorders>
            <w:shd w:val="clear" w:color="auto" w:fill="FFFFFF"/>
            <w:tcMar>
              <w:top w:w="80" w:type="dxa"/>
              <w:left w:w="80" w:type="dxa"/>
              <w:bottom w:w="80" w:type="dxa"/>
              <w:right w:w="80" w:type="dxa"/>
            </w:tcMar>
            <w:vAlign w:val="center"/>
          </w:tcPr>
          <w:p w14:paraId="28CFC79D" w14:textId="24719387" w:rsidR="00252A09" w:rsidRPr="00C33032" w:rsidRDefault="00730E8E">
            <w:pPr>
              <w:rPr>
                <w:rFonts w:ascii="Arial" w:hAnsi="Arial" w:cs="Arial"/>
                <w:color w:val="000000" w:themeColor="text1"/>
                <w:sz w:val="20"/>
                <w:szCs w:val="20"/>
              </w:rPr>
            </w:pPr>
            <w:hyperlink r:id="rId26" w:history="1">
              <w:r w:rsidR="005E4A4E" w:rsidRPr="00A8059F">
                <w:rPr>
                  <w:rStyle w:val="Lienhypertexte"/>
                  <w:rFonts w:ascii="Arial" w:hAnsi="Arial" w:cs="Arial"/>
                  <w:sz w:val="20"/>
                  <w:szCs w:val="20"/>
                </w:rPr>
                <w:t>https://fr.wikipedia.org/wiki/Communauté_de_communes_Bruyères_-_Vallons_des_Vosges</w:t>
              </w:r>
            </w:hyperlink>
            <w:r w:rsidR="005E4A4E">
              <w:rPr>
                <w:rFonts w:ascii="Arial" w:hAnsi="Arial" w:cs="Arial"/>
                <w:color w:val="000000" w:themeColor="text1"/>
                <w:sz w:val="20"/>
                <w:szCs w:val="20"/>
              </w:rPr>
              <w:t xml:space="preserve"> </w:t>
            </w:r>
          </w:p>
        </w:tc>
        <w:tc>
          <w:tcPr>
            <w:tcW w:w="3118" w:type="dxa"/>
            <w:tcBorders>
              <w:top w:val="single" w:sz="4" w:space="0" w:color="CCCCCC"/>
              <w:left w:val="single" w:sz="4" w:space="0" w:color="CCCCCC"/>
              <w:bottom w:val="single" w:sz="4" w:space="0" w:color="CCCCCC"/>
              <w:right w:val="single" w:sz="4" w:space="0" w:color="CCCCCC"/>
            </w:tcBorders>
            <w:shd w:val="clear" w:color="auto" w:fill="FFFFFF"/>
          </w:tcPr>
          <w:p w14:paraId="706F91F6" w14:textId="77777777" w:rsidR="00252A09" w:rsidRPr="00532C55" w:rsidRDefault="00252A09" w:rsidP="00252A09">
            <w:pPr>
              <w:rPr>
                <w:rFonts w:ascii="Arial" w:hAnsi="Arial" w:cs="Arial"/>
                <w:sz w:val="20"/>
                <w:szCs w:val="20"/>
              </w:rPr>
            </w:pPr>
            <w:r w:rsidRPr="00532C55">
              <w:rPr>
                <w:rFonts w:ascii="Arial" w:hAnsi="Arial" w:cs="Arial"/>
                <w:sz w:val="20"/>
                <w:szCs w:val="20"/>
              </w:rPr>
              <w:t xml:space="preserve">Camille </w:t>
            </w:r>
            <w:proofErr w:type="spellStart"/>
            <w:r w:rsidRPr="00532C55">
              <w:rPr>
                <w:rFonts w:ascii="Arial" w:hAnsi="Arial" w:cs="Arial"/>
                <w:sz w:val="20"/>
                <w:szCs w:val="20"/>
              </w:rPr>
              <w:t>Perriol</w:t>
            </w:r>
            <w:proofErr w:type="spellEnd"/>
          </w:p>
          <w:tbl>
            <w:tblPr>
              <w:tblW w:w="1758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7580"/>
            </w:tblGrid>
            <w:tr w:rsidR="005E4A4E" w:rsidRPr="00532C55" w14:paraId="22DAB457" w14:textId="77777777" w:rsidTr="005E4A4E">
              <w:trPr>
                <w:tblCellSpacing w:w="15" w:type="dxa"/>
              </w:trPr>
              <w:tc>
                <w:tcPr>
                  <w:tcW w:w="420" w:type="dxa"/>
                  <w:vAlign w:val="center"/>
                  <w:hideMark/>
                </w:tcPr>
                <w:p w14:paraId="51B8351F" w14:textId="4DEFB927" w:rsidR="005E4A4E" w:rsidRPr="00532C55" w:rsidRDefault="00730E8E" w:rsidP="005E4A4E">
                  <w:pPr>
                    <w:rPr>
                      <w:rFonts w:ascii="Arial" w:hAnsi="Arial" w:cs="Arial"/>
                      <w:sz w:val="20"/>
                      <w:szCs w:val="20"/>
                    </w:rPr>
                  </w:pPr>
                  <w:hyperlink r:id="rId27" w:history="1">
                    <w:r w:rsidR="00532C55" w:rsidRPr="00A8059F">
                      <w:rPr>
                        <w:rStyle w:val="Lienhypertexte"/>
                        <w:rFonts w:ascii="Arial" w:hAnsi="Arial" w:cs="Arial"/>
                        <w:sz w:val="20"/>
                        <w:szCs w:val="20"/>
                      </w:rPr>
                      <w:t>c.perriol@cc-bruyeres.fr</w:t>
                    </w:r>
                  </w:hyperlink>
                  <w:r w:rsidR="00532C55">
                    <w:rPr>
                      <w:rFonts w:ascii="Arial" w:hAnsi="Arial" w:cs="Arial"/>
                      <w:sz w:val="20"/>
                      <w:szCs w:val="20"/>
                    </w:rPr>
                    <w:t xml:space="preserve"> </w:t>
                  </w:r>
                </w:p>
              </w:tc>
            </w:tr>
            <w:tr w:rsidR="005E4A4E" w:rsidRPr="00532C55" w14:paraId="679FA274" w14:textId="77777777" w:rsidTr="005E4A4E">
              <w:trPr>
                <w:tblCellSpacing w:w="15" w:type="dxa"/>
              </w:trPr>
              <w:tc>
                <w:tcPr>
                  <w:tcW w:w="420" w:type="dxa"/>
                  <w:vAlign w:val="center"/>
                  <w:hideMark/>
                </w:tcPr>
                <w:p w14:paraId="3B452B6C" w14:textId="77777777" w:rsidR="005E4A4E" w:rsidRPr="00532C55" w:rsidRDefault="005E4A4E" w:rsidP="005E4A4E">
                  <w:pPr>
                    <w:rPr>
                      <w:rFonts w:ascii="Arial" w:hAnsi="Arial" w:cs="Arial"/>
                      <w:sz w:val="20"/>
                      <w:szCs w:val="20"/>
                    </w:rPr>
                  </w:pPr>
                </w:p>
              </w:tc>
            </w:tr>
          </w:tbl>
          <w:p w14:paraId="380F5310" w14:textId="77777777" w:rsidR="00252A09" w:rsidRPr="00532C55" w:rsidRDefault="00252A09">
            <w:pPr>
              <w:rPr>
                <w:rFonts w:ascii="Arial" w:hAnsi="Arial" w:cs="Arial"/>
                <w:color w:val="000000" w:themeColor="text1"/>
                <w:sz w:val="20"/>
                <w:szCs w:val="20"/>
              </w:rPr>
            </w:pPr>
          </w:p>
        </w:tc>
      </w:tr>
      <w:tr w:rsidR="00252A09" w:rsidRPr="00C33032" w14:paraId="0559CA7A" w14:textId="3EF25B1D" w:rsidTr="00460788">
        <w:trPr>
          <w:trHeight w:val="663"/>
        </w:trPr>
        <w:tc>
          <w:tcPr>
            <w:tcW w:w="4246" w:type="dxa"/>
            <w:tcBorders>
              <w:top w:val="single" w:sz="4" w:space="0" w:color="CCCCCC"/>
              <w:left w:val="single" w:sz="4" w:space="0" w:color="CCCCCC"/>
              <w:bottom w:val="single" w:sz="4" w:space="0" w:color="CCCCCC"/>
              <w:right w:val="single" w:sz="4" w:space="0" w:color="CCCCCC"/>
            </w:tcBorders>
            <w:shd w:val="clear" w:color="auto" w:fill="FFFFFF"/>
            <w:tcMar>
              <w:top w:w="80" w:type="dxa"/>
              <w:left w:w="80" w:type="dxa"/>
              <w:bottom w:w="80" w:type="dxa"/>
              <w:right w:w="80" w:type="dxa"/>
            </w:tcMar>
            <w:vAlign w:val="center"/>
          </w:tcPr>
          <w:p w14:paraId="64D6802D" w14:textId="77777777" w:rsidR="00252A09" w:rsidRPr="00C33032" w:rsidRDefault="00252A09">
            <w:pPr>
              <w:pStyle w:val="Corps"/>
              <w:rPr>
                <w:rStyle w:val="Aucune"/>
                <w:rFonts w:ascii="Arial" w:hAnsi="Arial" w:cs="Arial"/>
                <w:color w:val="000000" w:themeColor="text1"/>
                <w:sz w:val="20"/>
                <w:szCs w:val="20"/>
              </w:rPr>
            </w:pPr>
            <w:r w:rsidRPr="00C33032">
              <w:rPr>
                <w:rStyle w:val="Aucune"/>
                <w:rFonts w:ascii="Arial" w:hAnsi="Arial" w:cs="Arial"/>
                <w:color w:val="000000" w:themeColor="text1"/>
                <w:sz w:val="20"/>
                <w:szCs w:val="20"/>
              </w:rPr>
              <w:t xml:space="preserve">Communauté de communes Mirecourt </w:t>
            </w:r>
            <w:proofErr w:type="spellStart"/>
            <w:r w:rsidRPr="00C33032">
              <w:rPr>
                <w:rStyle w:val="Aucune"/>
                <w:rFonts w:ascii="Arial" w:hAnsi="Arial" w:cs="Arial"/>
                <w:color w:val="000000" w:themeColor="text1"/>
                <w:sz w:val="20"/>
                <w:szCs w:val="20"/>
              </w:rPr>
              <w:t>Dompaire</w:t>
            </w:r>
            <w:proofErr w:type="spellEnd"/>
          </w:p>
          <w:p w14:paraId="5876AC8F" w14:textId="6EA5FB3F" w:rsidR="00252A09" w:rsidRPr="00C33032" w:rsidRDefault="00730E8E">
            <w:pPr>
              <w:pStyle w:val="Corps"/>
              <w:rPr>
                <w:rFonts w:ascii="Arial" w:hAnsi="Arial" w:cs="Arial"/>
                <w:i/>
                <w:iCs/>
                <w:color w:val="000000" w:themeColor="text1"/>
                <w:sz w:val="16"/>
                <w:szCs w:val="16"/>
              </w:rPr>
            </w:pPr>
            <w:hyperlink r:id="rId28" w:history="1">
              <w:r w:rsidR="00532C55" w:rsidRPr="00A8059F">
                <w:rPr>
                  <w:rStyle w:val="Lienhypertexte"/>
                  <w:rFonts w:ascii="Arial" w:hAnsi="Arial" w:cs="Arial"/>
                  <w:i/>
                  <w:iCs/>
                  <w:sz w:val="16"/>
                  <w:szCs w:val="16"/>
                </w:rPr>
                <w:t>https://www.ccmirecourtdompaire.fr</w:t>
              </w:r>
            </w:hyperlink>
            <w:r w:rsidR="00532C55">
              <w:rPr>
                <w:rFonts w:ascii="Arial" w:hAnsi="Arial" w:cs="Arial"/>
                <w:i/>
                <w:iCs/>
                <w:color w:val="000000" w:themeColor="text1"/>
                <w:sz w:val="16"/>
                <w:szCs w:val="16"/>
              </w:rPr>
              <w:t xml:space="preserve"> </w:t>
            </w:r>
          </w:p>
        </w:tc>
        <w:tc>
          <w:tcPr>
            <w:tcW w:w="433" w:type="dxa"/>
            <w:tcBorders>
              <w:top w:val="single" w:sz="4" w:space="0" w:color="CCCCCC"/>
              <w:left w:val="single" w:sz="4" w:space="0" w:color="CCCCCC"/>
              <w:bottom w:val="single" w:sz="4" w:space="0" w:color="CCCCCC"/>
              <w:right w:val="single" w:sz="4" w:space="0" w:color="CCCCCC"/>
            </w:tcBorders>
            <w:shd w:val="clear" w:color="auto" w:fill="FFFFFF"/>
            <w:tcMar>
              <w:top w:w="80" w:type="dxa"/>
              <w:left w:w="80" w:type="dxa"/>
              <w:bottom w:w="80" w:type="dxa"/>
              <w:right w:w="80" w:type="dxa"/>
            </w:tcMar>
            <w:vAlign w:val="center"/>
          </w:tcPr>
          <w:p w14:paraId="5BC6CE0D" w14:textId="77777777" w:rsidR="00252A09" w:rsidRPr="00C33032" w:rsidRDefault="00252A09">
            <w:pPr>
              <w:pStyle w:val="Corps"/>
              <w:rPr>
                <w:rFonts w:ascii="Arial" w:hAnsi="Arial" w:cs="Arial"/>
                <w:color w:val="000000" w:themeColor="text1"/>
                <w:sz w:val="20"/>
                <w:szCs w:val="20"/>
              </w:rPr>
            </w:pPr>
            <w:r w:rsidRPr="00C33032">
              <w:rPr>
                <w:rStyle w:val="Aucune"/>
                <w:rFonts w:ascii="Arial" w:hAnsi="Arial" w:cs="Arial"/>
                <w:color w:val="000000" w:themeColor="text1"/>
                <w:sz w:val="20"/>
                <w:szCs w:val="20"/>
              </w:rPr>
              <w:t>88</w:t>
            </w:r>
          </w:p>
        </w:tc>
        <w:tc>
          <w:tcPr>
            <w:tcW w:w="3402" w:type="dxa"/>
            <w:tcBorders>
              <w:top w:val="single" w:sz="4" w:space="0" w:color="CCCCCC"/>
              <w:left w:val="single" w:sz="4" w:space="0" w:color="CCCCCC"/>
              <w:bottom w:val="single" w:sz="4" w:space="0" w:color="D9D9D9"/>
              <w:right w:val="single" w:sz="4" w:space="0" w:color="CCCCCC"/>
            </w:tcBorders>
            <w:shd w:val="clear" w:color="auto" w:fill="FFFFFF"/>
            <w:tcMar>
              <w:top w:w="80" w:type="dxa"/>
              <w:left w:w="80" w:type="dxa"/>
              <w:bottom w:w="80" w:type="dxa"/>
              <w:right w:w="80" w:type="dxa"/>
            </w:tcMar>
            <w:vAlign w:val="center"/>
          </w:tcPr>
          <w:p w14:paraId="74DBBC56" w14:textId="3D03295C" w:rsidR="00252A09" w:rsidRPr="00C33032" w:rsidRDefault="00730E8E">
            <w:pPr>
              <w:rPr>
                <w:rFonts w:ascii="Arial" w:hAnsi="Arial" w:cs="Arial"/>
                <w:color w:val="000000" w:themeColor="text1"/>
                <w:sz w:val="20"/>
                <w:szCs w:val="20"/>
              </w:rPr>
            </w:pPr>
            <w:hyperlink r:id="rId29" w:history="1">
              <w:r w:rsidR="005E4A4E" w:rsidRPr="00A8059F">
                <w:rPr>
                  <w:rStyle w:val="Lienhypertexte"/>
                  <w:rFonts w:ascii="Arial" w:hAnsi="Arial" w:cs="Arial"/>
                  <w:sz w:val="20"/>
                  <w:szCs w:val="20"/>
                </w:rPr>
                <w:t>https://fr.wikipedia.org/wiki/Communauté_de_communes_de_Mirecourt_Dompaire</w:t>
              </w:r>
            </w:hyperlink>
            <w:r w:rsidR="005E4A4E">
              <w:rPr>
                <w:rFonts w:ascii="Arial" w:hAnsi="Arial" w:cs="Arial"/>
                <w:color w:val="000000" w:themeColor="text1"/>
                <w:sz w:val="20"/>
                <w:szCs w:val="20"/>
              </w:rPr>
              <w:t xml:space="preserve"> </w:t>
            </w:r>
          </w:p>
        </w:tc>
        <w:tc>
          <w:tcPr>
            <w:tcW w:w="3118" w:type="dxa"/>
            <w:tcBorders>
              <w:top w:val="single" w:sz="4" w:space="0" w:color="CCCCCC"/>
              <w:left w:val="single" w:sz="4" w:space="0" w:color="CCCCCC"/>
              <w:bottom w:val="single" w:sz="4" w:space="0" w:color="D9D9D9"/>
              <w:right w:val="single" w:sz="4" w:space="0" w:color="CCCCCC"/>
            </w:tcBorders>
            <w:shd w:val="clear" w:color="auto" w:fill="FFFFFF"/>
          </w:tcPr>
          <w:p w14:paraId="729E3A41" w14:textId="77777777" w:rsidR="00252A09" w:rsidRPr="00532C55" w:rsidRDefault="00252A09" w:rsidP="005E4A4E">
            <w:pPr>
              <w:rPr>
                <w:rFonts w:ascii="Arial" w:hAnsi="Arial" w:cs="Arial"/>
                <w:color w:val="000000" w:themeColor="text1"/>
                <w:sz w:val="20"/>
                <w:szCs w:val="20"/>
              </w:rPr>
            </w:pPr>
          </w:p>
        </w:tc>
      </w:tr>
      <w:tr w:rsidR="00252A09" w:rsidRPr="00C33032" w14:paraId="7CFBD693" w14:textId="3B2DBDD5" w:rsidTr="00460788">
        <w:trPr>
          <w:trHeight w:val="663"/>
        </w:trPr>
        <w:tc>
          <w:tcPr>
            <w:tcW w:w="4246" w:type="dxa"/>
            <w:tcBorders>
              <w:top w:val="single" w:sz="4" w:space="0" w:color="CCCCCC"/>
              <w:left w:val="single" w:sz="4" w:space="0" w:color="CCCCCC"/>
              <w:bottom w:val="single" w:sz="4" w:space="0" w:color="CCCCCC"/>
              <w:right w:val="single" w:sz="4" w:space="0" w:color="CCCCCC"/>
            </w:tcBorders>
            <w:shd w:val="clear" w:color="auto" w:fill="FFFFFF"/>
            <w:tcMar>
              <w:top w:w="80" w:type="dxa"/>
              <w:left w:w="80" w:type="dxa"/>
              <w:bottom w:w="80" w:type="dxa"/>
              <w:right w:w="80" w:type="dxa"/>
            </w:tcMar>
            <w:vAlign w:val="center"/>
          </w:tcPr>
          <w:p w14:paraId="60B96DE7" w14:textId="77777777" w:rsidR="00252A09" w:rsidRPr="00C33032" w:rsidRDefault="00252A09">
            <w:pPr>
              <w:pStyle w:val="Corps"/>
              <w:rPr>
                <w:rFonts w:ascii="Arial" w:hAnsi="Arial" w:cs="Arial"/>
                <w:color w:val="000000" w:themeColor="text1"/>
                <w:sz w:val="20"/>
                <w:szCs w:val="20"/>
              </w:rPr>
            </w:pPr>
            <w:r w:rsidRPr="00C33032">
              <w:rPr>
                <w:rStyle w:val="Aucune"/>
                <w:rFonts w:ascii="Arial" w:hAnsi="Arial" w:cs="Arial"/>
                <w:color w:val="000000" w:themeColor="text1"/>
                <w:sz w:val="20"/>
                <w:szCs w:val="20"/>
              </w:rPr>
              <w:t xml:space="preserve">Communauté d’agglomération de Saint </w:t>
            </w:r>
            <w:proofErr w:type="spellStart"/>
            <w:r w:rsidRPr="00C33032">
              <w:rPr>
                <w:rStyle w:val="Aucune"/>
                <w:rFonts w:ascii="Arial" w:hAnsi="Arial" w:cs="Arial"/>
                <w:color w:val="000000" w:themeColor="text1"/>
                <w:sz w:val="20"/>
                <w:szCs w:val="20"/>
              </w:rPr>
              <w:t>Dié</w:t>
            </w:r>
            <w:proofErr w:type="spellEnd"/>
            <w:r w:rsidRPr="00C33032">
              <w:rPr>
                <w:rStyle w:val="Aucune"/>
                <w:rFonts w:ascii="Arial" w:hAnsi="Arial" w:cs="Arial"/>
                <w:color w:val="000000" w:themeColor="text1"/>
                <w:sz w:val="20"/>
                <w:szCs w:val="20"/>
              </w:rPr>
              <w:t xml:space="preserve"> des Vosges</w:t>
            </w:r>
          </w:p>
        </w:tc>
        <w:tc>
          <w:tcPr>
            <w:tcW w:w="433" w:type="dxa"/>
            <w:tcBorders>
              <w:top w:val="single" w:sz="4" w:space="0" w:color="CCCCCC"/>
              <w:left w:val="single" w:sz="4" w:space="0" w:color="CCCCCC"/>
              <w:bottom w:val="single" w:sz="4" w:space="0" w:color="CCCCCC"/>
              <w:right w:val="single" w:sz="4" w:space="0" w:color="D9D9D9"/>
            </w:tcBorders>
            <w:shd w:val="clear" w:color="auto" w:fill="FFFFFF"/>
            <w:tcMar>
              <w:top w:w="80" w:type="dxa"/>
              <w:left w:w="80" w:type="dxa"/>
              <w:bottom w:w="80" w:type="dxa"/>
              <w:right w:w="80" w:type="dxa"/>
            </w:tcMar>
            <w:vAlign w:val="center"/>
          </w:tcPr>
          <w:p w14:paraId="44BA30FA" w14:textId="77777777" w:rsidR="00252A09" w:rsidRPr="00C33032" w:rsidRDefault="00252A09">
            <w:pPr>
              <w:pStyle w:val="Corps"/>
              <w:rPr>
                <w:rFonts w:ascii="Arial" w:hAnsi="Arial" w:cs="Arial"/>
                <w:color w:val="000000" w:themeColor="text1"/>
                <w:sz w:val="20"/>
                <w:szCs w:val="20"/>
              </w:rPr>
            </w:pPr>
            <w:r w:rsidRPr="00C33032">
              <w:rPr>
                <w:rStyle w:val="Aucune"/>
                <w:rFonts w:ascii="Arial" w:hAnsi="Arial" w:cs="Arial"/>
                <w:color w:val="000000" w:themeColor="text1"/>
                <w:sz w:val="20"/>
                <w:szCs w:val="20"/>
              </w:rPr>
              <w:t>88</w:t>
            </w:r>
          </w:p>
        </w:tc>
        <w:tc>
          <w:tcPr>
            <w:tcW w:w="3402" w:type="dxa"/>
            <w:tcBorders>
              <w:top w:val="single" w:sz="4" w:space="0" w:color="D9D9D9"/>
              <w:left w:val="single" w:sz="4" w:space="0" w:color="D9D9D9"/>
              <w:bottom w:val="single" w:sz="4" w:space="0" w:color="CCCCCC"/>
              <w:right w:val="single" w:sz="4" w:space="0" w:color="D9D9D9"/>
            </w:tcBorders>
            <w:shd w:val="clear" w:color="auto" w:fill="FFFFFF"/>
            <w:tcMar>
              <w:top w:w="80" w:type="dxa"/>
              <w:left w:w="80" w:type="dxa"/>
              <w:bottom w:w="80" w:type="dxa"/>
              <w:right w:w="80" w:type="dxa"/>
            </w:tcMar>
            <w:vAlign w:val="center"/>
          </w:tcPr>
          <w:p w14:paraId="35F5BC8A" w14:textId="08095A69" w:rsidR="00252A09" w:rsidRPr="00C33032" w:rsidRDefault="00730E8E">
            <w:pPr>
              <w:rPr>
                <w:rFonts w:ascii="Arial" w:hAnsi="Arial" w:cs="Arial"/>
                <w:color w:val="000000" w:themeColor="text1"/>
                <w:sz w:val="20"/>
                <w:szCs w:val="20"/>
              </w:rPr>
            </w:pPr>
            <w:hyperlink r:id="rId30" w:history="1">
              <w:r w:rsidR="005E4A4E" w:rsidRPr="00A8059F">
                <w:rPr>
                  <w:rStyle w:val="Lienhypertexte"/>
                  <w:rFonts w:ascii="Arial" w:hAnsi="Arial" w:cs="Arial"/>
                  <w:sz w:val="20"/>
                  <w:szCs w:val="20"/>
                </w:rPr>
                <w:t>https://fr.wikipedia.org/wiki/Communauté_d%27agglomération_de_Saint-Dié-des-Vosges</w:t>
              </w:r>
            </w:hyperlink>
            <w:r w:rsidR="005E4A4E">
              <w:rPr>
                <w:rFonts w:ascii="Arial" w:hAnsi="Arial" w:cs="Arial"/>
                <w:color w:val="000000" w:themeColor="text1"/>
                <w:sz w:val="20"/>
                <w:szCs w:val="20"/>
              </w:rPr>
              <w:t xml:space="preserve"> </w:t>
            </w:r>
          </w:p>
        </w:tc>
        <w:tc>
          <w:tcPr>
            <w:tcW w:w="3118" w:type="dxa"/>
            <w:tcBorders>
              <w:top w:val="single" w:sz="4" w:space="0" w:color="D9D9D9"/>
              <w:left w:val="single" w:sz="4" w:space="0" w:color="D9D9D9"/>
              <w:bottom w:val="single" w:sz="4" w:space="0" w:color="CCCCCC"/>
              <w:right w:val="single" w:sz="4" w:space="0" w:color="D9D9D9"/>
            </w:tcBorders>
            <w:shd w:val="clear" w:color="auto" w:fill="FFFFFF"/>
          </w:tcPr>
          <w:p w14:paraId="64D875B5" w14:textId="31A4C63B" w:rsidR="00252A09" w:rsidRPr="00CF1851" w:rsidRDefault="00CF1851">
            <w:pPr>
              <w:rPr>
                <w:rFonts w:ascii="Arial" w:hAnsi="Arial" w:cs="Arial"/>
                <w:color w:val="000000" w:themeColor="text1"/>
                <w:sz w:val="20"/>
                <w:szCs w:val="20"/>
              </w:rPr>
            </w:pPr>
            <w:r w:rsidRPr="00CF1851">
              <w:rPr>
                <w:rFonts w:ascii="Arial" w:hAnsi="Arial" w:cs="Arial"/>
                <w:sz w:val="20"/>
                <w:szCs w:val="20"/>
              </w:rPr>
              <w:t xml:space="preserve">Eléonore Buffler </w:t>
            </w:r>
            <w:hyperlink r:id="rId31" w:history="1">
              <w:r w:rsidRPr="00EC69B4">
                <w:rPr>
                  <w:rFonts w:ascii="Arial" w:hAnsi="Arial" w:cs="Arial"/>
                  <w:color w:val="000000" w:themeColor="text1"/>
                  <w:sz w:val="20"/>
                  <w:szCs w:val="20"/>
                  <w:u w:val="single"/>
                </w:rPr>
                <w:t>eleonore.buffler@ca-saintdie.fr</w:t>
              </w:r>
            </w:hyperlink>
            <w:r w:rsidRPr="00EC69B4">
              <w:rPr>
                <w:rFonts w:ascii="Arial" w:hAnsi="Arial" w:cs="Arial"/>
                <w:color w:val="000000" w:themeColor="text1"/>
                <w:sz w:val="20"/>
                <w:szCs w:val="20"/>
              </w:rPr>
              <w:t xml:space="preserve"> </w:t>
            </w:r>
          </w:p>
        </w:tc>
      </w:tr>
      <w:tr w:rsidR="00252A09" w:rsidRPr="00C33032" w14:paraId="65FB4BB3" w14:textId="5F289F15" w:rsidTr="00460788">
        <w:trPr>
          <w:trHeight w:val="223"/>
        </w:trPr>
        <w:tc>
          <w:tcPr>
            <w:tcW w:w="4246" w:type="dxa"/>
            <w:tcBorders>
              <w:top w:val="single" w:sz="4" w:space="0" w:color="CCCCCC"/>
              <w:left w:val="single" w:sz="4" w:space="0" w:color="CCCCCC"/>
              <w:bottom w:val="single" w:sz="4" w:space="0" w:color="CCCCCC"/>
              <w:right w:val="single" w:sz="4" w:space="0" w:color="CCCCCC"/>
            </w:tcBorders>
            <w:shd w:val="clear" w:color="auto" w:fill="FFFFFF"/>
            <w:tcMar>
              <w:top w:w="80" w:type="dxa"/>
              <w:left w:w="80" w:type="dxa"/>
              <w:bottom w:w="80" w:type="dxa"/>
              <w:right w:w="80" w:type="dxa"/>
            </w:tcMar>
            <w:vAlign w:val="center"/>
          </w:tcPr>
          <w:p w14:paraId="6463CBBF" w14:textId="77777777" w:rsidR="00252A09" w:rsidRPr="00C33032" w:rsidRDefault="00252A09">
            <w:pPr>
              <w:pStyle w:val="Corps"/>
              <w:rPr>
                <w:rFonts w:ascii="Arial" w:hAnsi="Arial" w:cs="Arial"/>
                <w:color w:val="000000" w:themeColor="text1"/>
                <w:sz w:val="20"/>
                <w:szCs w:val="20"/>
              </w:rPr>
            </w:pPr>
            <w:r w:rsidRPr="00C33032">
              <w:rPr>
                <w:rStyle w:val="Aucune"/>
                <w:rFonts w:ascii="Arial" w:hAnsi="Arial" w:cs="Arial"/>
                <w:color w:val="000000" w:themeColor="text1"/>
                <w:sz w:val="20"/>
                <w:szCs w:val="20"/>
              </w:rPr>
              <w:t>Ville de Metz</w:t>
            </w:r>
          </w:p>
        </w:tc>
        <w:tc>
          <w:tcPr>
            <w:tcW w:w="433" w:type="dxa"/>
            <w:tcBorders>
              <w:top w:val="single" w:sz="4" w:space="0" w:color="CCCCCC"/>
              <w:left w:val="single" w:sz="4" w:space="0" w:color="CCCCCC"/>
              <w:bottom w:val="single" w:sz="4" w:space="0" w:color="CCCCCC"/>
              <w:right w:val="single" w:sz="4" w:space="0" w:color="CCCCCC"/>
            </w:tcBorders>
            <w:shd w:val="clear" w:color="auto" w:fill="FFFFFF"/>
            <w:tcMar>
              <w:top w:w="80" w:type="dxa"/>
              <w:left w:w="80" w:type="dxa"/>
              <w:bottom w:w="80" w:type="dxa"/>
              <w:right w:w="80" w:type="dxa"/>
            </w:tcMar>
            <w:vAlign w:val="center"/>
          </w:tcPr>
          <w:p w14:paraId="638C5273" w14:textId="77777777" w:rsidR="00252A09" w:rsidRPr="00C33032" w:rsidRDefault="00252A09">
            <w:pPr>
              <w:pStyle w:val="Corps"/>
              <w:rPr>
                <w:rFonts w:ascii="Arial" w:hAnsi="Arial" w:cs="Arial"/>
                <w:color w:val="000000" w:themeColor="text1"/>
                <w:sz w:val="20"/>
                <w:szCs w:val="20"/>
              </w:rPr>
            </w:pPr>
            <w:r w:rsidRPr="00C33032">
              <w:rPr>
                <w:rStyle w:val="Aucune"/>
                <w:rFonts w:ascii="Arial" w:hAnsi="Arial" w:cs="Arial"/>
                <w:color w:val="000000" w:themeColor="text1"/>
                <w:sz w:val="20"/>
                <w:szCs w:val="20"/>
              </w:rPr>
              <w:t>57</w:t>
            </w:r>
          </w:p>
        </w:tc>
        <w:tc>
          <w:tcPr>
            <w:tcW w:w="3402" w:type="dxa"/>
            <w:tcBorders>
              <w:top w:val="single" w:sz="4" w:space="0" w:color="CCCCCC"/>
              <w:left w:val="single" w:sz="4" w:space="0" w:color="CCCCCC"/>
              <w:bottom w:val="single" w:sz="4" w:space="0" w:color="CCCCCC"/>
              <w:right w:val="single" w:sz="4" w:space="0" w:color="CCCCCC"/>
            </w:tcBorders>
            <w:shd w:val="clear" w:color="auto" w:fill="FFFFFF"/>
            <w:tcMar>
              <w:top w:w="80" w:type="dxa"/>
              <w:left w:w="80" w:type="dxa"/>
              <w:bottom w:w="80" w:type="dxa"/>
              <w:right w:w="80" w:type="dxa"/>
            </w:tcMar>
            <w:vAlign w:val="center"/>
          </w:tcPr>
          <w:p w14:paraId="1943ED7B" w14:textId="3F3F2ED5" w:rsidR="00252A09" w:rsidRPr="00C33032" w:rsidRDefault="00252A09">
            <w:pPr>
              <w:rPr>
                <w:rFonts w:ascii="Arial" w:hAnsi="Arial" w:cs="Arial"/>
                <w:color w:val="000000" w:themeColor="text1"/>
                <w:sz w:val="20"/>
                <w:szCs w:val="20"/>
              </w:rPr>
            </w:pPr>
            <w:r w:rsidRPr="00C33032">
              <w:rPr>
                <w:rFonts w:ascii="Arial" w:hAnsi="Arial" w:cs="Arial"/>
                <w:color w:val="000000" w:themeColor="text1"/>
                <w:sz w:val="20"/>
                <w:szCs w:val="20"/>
              </w:rPr>
              <w:t>Metz</w:t>
            </w:r>
          </w:p>
        </w:tc>
        <w:tc>
          <w:tcPr>
            <w:tcW w:w="3118" w:type="dxa"/>
            <w:tcBorders>
              <w:top w:val="single" w:sz="4" w:space="0" w:color="CCCCCC"/>
              <w:left w:val="single" w:sz="4" w:space="0" w:color="CCCCCC"/>
              <w:bottom w:val="single" w:sz="4" w:space="0" w:color="CCCCCC"/>
              <w:right w:val="single" w:sz="4" w:space="0" w:color="CCCCCC"/>
            </w:tcBorders>
            <w:shd w:val="clear" w:color="auto" w:fill="FFFFFF"/>
          </w:tcPr>
          <w:p w14:paraId="46E2B909" w14:textId="77777777" w:rsidR="00252A09" w:rsidRPr="00532C55" w:rsidRDefault="00252A09">
            <w:pPr>
              <w:rPr>
                <w:rFonts w:ascii="Arial" w:hAnsi="Arial" w:cs="Arial"/>
                <w:sz w:val="20"/>
                <w:szCs w:val="20"/>
              </w:rPr>
            </w:pPr>
            <w:r w:rsidRPr="00532C55">
              <w:rPr>
                <w:rFonts w:ascii="Arial" w:hAnsi="Arial" w:cs="Arial"/>
                <w:sz w:val="20"/>
                <w:szCs w:val="20"/>
              </w:rPr>
              <w:t xml:space="preserve">Elise </w:t>
            </w:r>
            <w:proofErr w:type="spellStart"/>
            <w:r w:rsidRPr="00532C55">
              <w:rPr>
                <w:rFonts w:ascii="Arial" w:hAnsi="Arial" w:cs="Arial"/>
                <w:sz w:val="20"/>
                <w:szCs w:val="20"/>
              </w:rPr>
              <w:t>Bourger</w:t>
            </w:r>
            <w:proofErr w:type="spellEnd"/>
          </w:p>
          <w:p w14:paraId="346BCBE9" w14:textId="010C652B" w:rsidR="005E4A4E" w:rsidRPr="00532C55" w:rsidRDefault="00730E8E">
            <w:pPr>
              <w:rPr>
                <w:rFonts w:ascii="Arial" w:hAnsi="Arial" w:cs="Arial"/>
                <w:color w:val="000000" w:themeColor="text1"/>
                <w:sz w:val="20"/>
                <w:szCs w:val="20"/>
              </w:rPr>
            </w:pPr>
            <w:hyperlink r:id="rId32" w:history="1">
              <w:r w:rsidR="005E4A4E" w:rsidRPr="00532C55">
                <w:rPr>
                  <w:rStyle w:val="Lienhypertexte"/>
                  <w:rFonts w:ascii="Arial" w:hAnsi="Arial" w:cs="Arial"/>
                  <w:sz w:val="20"/>
                  <w:szCs w:val="20"/>
                </w:rPr>
                <w:t>ebourger@mairie-metz.fr</w:t>
              </w:r>
            </w:hyperlink>
            <w:r w:rsidR="005E4A4E" w:rsidRPr="00532C55">
              <w:rPr>
                <w:rFonts w:ascii="Arial" w:hAnsi="Arial" w:cs="Arial"/>
                <w:sz w:val="20"/>
                <w:szCs w:val="20"/>
              </w:rPr>
              <w:t xml:space="preserve"> </w:t>
            </w:r>
          </w:p>
        </w:tc>
      </w:tr>
      <w:tr w:rsidR="00252A09" w:rsidRPr="00C33032" w14:paraId="39DA1E03" w14:textId="267A76F9" w:rsidTr="00460788">
        <w:trPr>
          <w:trHeight w:val="443"/>
        </w:trPr>
        <w:tc>
          <w:tcPr>
            <w:tcW w:w="4246" w:type="dxa"/>
            <w:tcBorders>
              <w:top w:val="single" w:sz="4" w:space="0" w:color="CCCCCC"/>
              <w:left w:val="single" w:sz="4" w:space="0" w:color="CCCCCC"/>
              <w:bottom w:val="single" w:sz="4" w:space="0" w:color="CCCCCC"/>
              <w:right w:val="single" w:sz="4" w:space="0" w:color="CCCCCC"/>
            </w:tcBorders>
            <w:shd w:val="clear" w:color="auto" w:fill="FFFFFF"/>
            <w:tcMar>
              <w:top w:w="80" w:type="dxa"/>
              <w:left w:w="80" w:type="dxa"/>
              <w:bottom w:w="80" w:type="dxa"/>
              <w:right w:w="80" w:type="dxa"/>
            </w:tcMar>
            <w:vAlign w:val="center"/>
          </w:tcPr>
          <w:p w14:paraId="12718E7D" w14:textId="77777777" w:rsidR="00252A09" w:rsidRPr="00C33032" w:rsidRDefault="00252A09">
            <w:pPr>
              <w:rPr>
                <w:rFonts w:ascii="Arial" w:eastAsia="Calibri" w:hAnsi="Arial" w:cs="Arial"/>
                <w:color w:val="000000" w:themeColor="text1"/>
                <w:sz w:val="20"/>
                <w:szCs w:val="20"/>
                <w:u w:color="000000"/>
              </w:rPr>
            </w:pPr>
            <w:r w:rsidRPr="00C33032">
              <w:rPr>
                <w:rFonts w:ascii="Arial" w:eastAsia="Calibri" w:hAnsi="Arial" w:cs="Arial"/>
                <w:color w:val="000000" w:themeColor="text1"/>
                <w:sz w:val="20"/>
                <w:szCs w:val="20"/>
                <w:u w:color="000000"/>
              </w:rPr>
              <w:t>CTEAC Ville de Talange</w:t>
            </w:r>
          </w:p>
          <w:p w14:paraId="7493FF32" w14:textId="516E5711" w:rsidR="00252A09" w:rsidRPr="00C33032" w:rsidRDefault="00730E8E">
            <w:pPr>
              <w:rPr>
                <w:rFonts w:ascii="Arial" w:hAnsi="Arial" w:cs="Arial"/>
                <w:i/>
                <w:iCs/>
                <w:color w:val="000000" w:themeColor="text1"/>
                <w:sz w:val="16"/>
                <w:szCs w:val="16"/>
              </w:rPr>
            </w:pPr>
            <w:hyperlink r:id="rId33" w:history="1">
              <w:r w:rsidR="00532C55" w:rsidRPr="00A8059F">
                <w:rPr>
                  <w:rStyle w:val="Lienhypertexte"/>
                  <w:rFonts w:ascii="Arial" w:hAnsi="Arial" w:cs="Arial"/>
                  <w:i/>
                  <w:iCs/>
                  <w:sz w:val="16"/>
                  <w:szCs w:val="16"/>
                </w:rPr>
                <w:t>http://www.talange.com</w:t>
              </w:r>
            </w:hyperlink>
            <w:r w:rsidR="00532C55">
              <w:rPr>
                <w:rFonts w:ascii="Arial" w:hAnsi="Arial" w:cs="Arial"/>
                <w:i/>
                <w:iCs/>
                <w:color w:val="000000" w:themeColor="text1"/>
                <w:sz w:val="16"/>
                <w:szCs w:val="16"/>
              </w:rPr>
              <w:t xml:space="preserve"> </w:t>
            </w:r>
          </w:p>
        </w:tc>
        <w:tc>
          <w:tcPr>
            <w:tcW w:w="433" w:type="dxa"/>
            <w:tcBorders>
              <w:top w:val="single" w:sz="4" w:space="0" w:color="CCCCCC"/>
              <w:left w:val="single" w:sz="4" w:space="0" w:color="CCCCCC"/>
              <w:bottom w:val="single" w:sz="4" w:space="0" w:color="CCCCCC"/>
              <w:right w:val="single" w:sz="4" w:space="0" w:color="CCCCCC"/>
            </w:tcBorders>
            <w:shd w:val="clear" w:color="auto" w:fill="FFFFFF"/>
            <w:tcMar>
              <w:top w:w="80" w:type="dxa"/>
              <w:left w:w="80" w:type="dxa"/>
              <w:bottom w:w="80" w:type="dxa"/>
              <w:right w:w="80" w:type="dxa"/>
            </w:tcMar>
            <w:vAlign w:val="center"/>
          </w:tcPr>
          <w:p w14:paraId="6CB213F4" w14:textId="77777777" w:rsidR="00252A09" w:rsidRPr="00C33032" w:rsidRDefault="00252A09">
            <w:pPr>
              <w:pStyle w:val="Corps"/>
              <w:rPr>
                <w:rFonts w:ascii="Arial" w:hAnsi="Arial" w:cs="Arial"/>
                <w:color w:val="000000" w:themeColor="text1"/>
                <w:sz w:val="20"/>
                <w:szCs w:val="20"/>
              </w:rPr>
            </w:pPr>
            <w:r w:rsidRPr="00C33032">
              <w:rPr>
                <w:rStyle w:val="Aucune"/>
                <w:rFonts w:ascii="Arial" w:hAnsi="Arial" w:cs="Arial"/>
                <w:color w:val="000000" w:themeColor="text1"/>
                <w:sz w:val="20"/>
                <w:szCs w:val="20"/>
              </w:rPr>
              <w:t>57</w:t>
            </w:r>
          </w:p>
        </w:tc>
        <w:tc>
          <w:tcPr>
            <w:tcW w:w="3402" w:type="dxa"/>
            <w:tcBorders>
              <w:top w:val="single" w:sz="4" w:space="0" w:color="CCCCCC"/>
              <w:left w:val="single" w:sz="4" w:space="0" w:color="CCCCCC"/>
              <w:bottom w:val="single" w:sz="4" w:space="0" w:color="CCCCCC"/>
              <w:right w:val="single" w:sz="4" w:space="0" w:color="CCCCCC"/>
            </w:tcBorders>
            <w:shd w:val="clear" w:color="auto" w:fill="FFFFFF"/>
            <w:tcMar>
              <w:top w:w="80" w:type="dxa"/>
              <w:left w:w="80" w:type="dxa"/>
              <w:bottom w:w="80" w:type="dxa"/>
              <w:right w:w="80" w:type="dxa"/>
            </w:tcMar>
            <w:vAlign w:val="center"/>
          </w:tcPr>
          <w:p w14:paraId="06B45BF9" w14:textId="1CEA7DAA" w:rsidR="00252A09" w:rsidRPr="00C33032" w:rsidRDefault="00252A09">
            <w:pPr>
              <w:rPr>
                <w:rFonts w:ascii="Arial" w:hAnsi="Arial" w:cs="Arial"/>
                <w:color w:val="000000" w:themeColor="text1"/>
                <w:sz w:val="20"/>
                <w:szCs w:val="20"/>
              </w:rPr>
            </w:pPr>
            <w:r>
              <w:rPr>
                <w:rFonts w:ascii="Arial" w:hAnsi="Arial" w:cs="Arial"/>
                <w:color w:val="000000" w:themeColor="text1"/>
                <w:sz w:val="20"/>
                <w:szCs w:val="20"/>
              </w:rPr>
              <w:t>Talange</w:t>
            </w:r>
          </w:p>
        </w:tc>
        <w:tc>
          <w:tcPr>
            <w:tcW w:w="3118" w:type="dxa"/>
            <w:tcBorders>
              <w:top w:val="single" w:sz="4" w:space="0" w:color="CCCCCC"/>
              <w:left w:val="single" w:sz="4" w:space="0" w:color="CCCCCC"/>
              <w:bottom w:val="single" w:sz="4" w:space="0" w:color="CCCCCC"/>
              <w:right w:val="single" w:sz="4" w:space="0" w:color="CCCCCC"/>
            </w:tcBorders>
            <w:shd w:val="clear" w:color="auto" w:fill="FFFFFF"/>
          </w:tcPr>
          <w:p w14:paraId="5391CFE0" w14:textId="77777777" w:rsidR="00252A09" w:rsidRPr="00532C55" w:rsidRDefault="00252A09">
            <w:pPr>
              <w:rPr>
                <w:rFonts w:ascii="Arial" w:hAnsi="Arial" w:cs="Arial"/>
                <w:sz w:val="20"/>
                <w:szCs w:val="20"/>
              </w:rPr>
            </w:pPr>
            <w:r w:rsidRPr="00532C55">
              <w:rPr>
                <w:rFonts w:ascii="Arial" w:hAnsi="Arial" w:cs="Arial"/>
                <w:sz w:val="20"/>
                <w:szCs w:val="20"/>
              </w:rPr>
              <w:t>Gérard Lavandier</w:t>
            </w:r>
          </w:p>
          <w:p w14:paraId="4332F351" w14:textId="4DAD391B" w:rsidR="005E4A4E" w:rsidRPr="00532C55" w:rsidRDefault="00730E8E">
            <w:pPr>
              <w:rPr>
                <w:rFonts w:ascii="Arial" w:hAnsi="Arial" w:cs="Arial"/>
                <w:color w:val="000000" w:themeColor="text1"/>
                <w:sz w:val="20"/>
                <w:szCs w:val="20"/>
              </w:rPr>
            </w:pPr>
            <w:hyperlink r:id="rId34" w:history="1">
              <w:r w:rsidR="005E4A4E" w:rsidRPr="00532C55">
                <w:rPr>
                  <w:rStyle w:val="Lienhypertexte"/>
                  <w:rFonts w:ascii="Arial" w:hAnsi="Arial" w:cs="Arial"/>
                  <w:sz w:val="20"/>
                  <w:szCs w:val="20"/>
                </w:rPr>
                <w:t>gerard.lavandier@mairie-talange.fr</w:t>
              </w:r>
            </w:hyperlink>
            <w:r w:rsidR="005E4A4E" w:rsidRPr="00532C55">
              <w:rPr>
                <w:rFonts w:ascii="Arial" w:hAnsi="Arial" w:cs="Arial"/>
                <w:sz w:val="20"/>
                <w:szCs w:val="20"/>
              </w:rPr>
              <w:t xml:space="preserve"> </w:t>
            </w:r>
          </w:p>
        </w:tc>
      </w:tr>
    </w:tbl>
    <w:p w14:paraId="7FBE3147" w14:textId="77777777" w:rsidR="00944E75" w:rsidRDefault="00944E75">
      <w:pPr>
        <w:pStyle w:val="Paragraphedeliste"/>
        <w:widowControl w:val="0"/>
        <w:ind w:left="0"/>
      </w:pPr>
    </w:p>
    <w:sectPr w:rsidR="00944E75">
      <w:headerReference w:type="default" r:id="rId35"/>
      <w:footerReference w:type="default" r:id="rId36"/>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179FA" w14:textId="77777777" w:rsidR="00730E8E" w:rsidRDefault="00730E8E">
      <w:r>
        <w:separator/>
      </w:r>
    </w:p>
  </w:endnote>
  <w:endnote w:type="continuationSeparator" w:id="0">
    <w:p w14:paraId="33DE2FCE" w14:textId="77777777" w:rsidR="00730E8E" w:rsidRDefault="0073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Neue">
    <w:altName w:val="Microsoft YaHei"/>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130FE" w14:textId="77777777" w:rsidR="00944E75" w:rsidRDefault="00944E75">
    <w:pPr>
      <w:pStyle w:val="En-t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338DE" w14:textId="77777777" w:rsidR="00730E8E" w:rsidRDefault="00730E8E">
      <w:r>
        <w:separator/>
      </w:r>
    </w:p>
  </w:footnote>
  <w:footnote w:type="continuationSeparator" w:id="0">
    <w:p w14:paraId="1A5BCA62" w14:textId="77777777" w:rsidR="00730E8E" w:rsidRDefault="00730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2308A" w14:textId="77777777" w:rsidR="00944E75" w:rsidRDefault="00944E7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7F797E"/>
    <w:multiLevelType w:val="hybridMultilevel"/>
    <w:tmpl w:val="5F1AC3C0"/>
    <w:styleLink w:val="Style1import"/>
    <w:lvl w:ilvl="0" w:tplc="1D7EB3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1E9B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02E00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84CE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FA482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4C9B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C66D9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38BD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8659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6E07623"/>
    <w:multiLevelType w:val="hybridMultilevel"/>
    <w:tmpl w:val="5F1AC3C0"/>
    <w:numStyleLink w:val="Style1impor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E75"/>
    <w:rsid w:val="00054443"/>
    <w:rsid w:val="0006696E"/>
    <w:rsid w:val="000E3D9E"/>
    <w:rsid w:val="00135E92"/>
    <w:rsid w:val="001746DC"/>
    <w:rsid w:val="00252A09"/>
    <w:rsid w:val="003449E6"/>
    <w:rsid w:val="00345F60"/>
    <w:rsid w:val="00364A78"/>
    <w:rsid w:val="0040696C"/>
    <w:rsid w:val="00460788"/>
    <w:rsid w:val="00532C55"/>
    <w:rsid w:val="005755A0"/>
    <w:rsid w:val="005E4A4E"/>
    <w:rsid w:val="00683E80"/>
    <w:rsid w:val="00730E8E"/>
    <w:rsid w:val="00782D1A"/>
    <w:rsid w:val="00811ABC"/>
    <w:rsid w:val="00944E75"/>
    <w:rsid w:val="0097200E"/>
    <w:rsid w:val="00A778B1"/>
    <w:rsid w:val="00B549AB"/>
    <w:rsid w:val="00C33032"/>
    <w:rsid w:val="00CF1851"/>
    <w:rsid w:val="00D34282"/>
    <w:rsid w:val="00D83ECC"/>
    <w:rsid w:val="00DE2528"/>
    <w:rsid w:val="00EC69B4"/>
    <w:rsid w:val="00EE5988"/>
    <w:rsid w:val="00EE700A"/>
    <w:rsid w:val="00FB0120"/>
    <w:rsid w:val="00FD5E16"/>
    <w:rsid w:val="00FF20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8923E"/>
  <w15:docId w15:val="{6DB5A0D9-DD8D-4643-8246-E47384DE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9A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customStyle="1" w:styleId="Normal1">
    <w:name w:val="Normal1"/>
    <w:pPr>
      <w:spacing w:line="276" w:lineRule="auto"/>
    </w:pPr>
    <w:rPr>
      <w:rFonts w:ascii="Arial" w:hAnsi="Arial" w:cs="Arial Unicode MS"/>
      <w:color w:val="000000"/>
      <w:sz w:val="22"/>
      <w:szCs w:val="22"/>
      <w:u w:color="000000"/>
    </w:rPr>
  </w:style>
  <w:style w:type="character" w:customStyle="1" w:styleId="Aucune">
    <w:name w:val="Aucune"/>
  </w:style>
  <w:style w:type="paragraph" w:customStyle="1" w:styleId="Corps">
    <w:name w:val="Corps"/>
    <w:rPr>
      <w:rFonts w:ascii="Calibri" w:eastAsia="Calibri" w:hAnsi="Calibri" w:cs="Calibri"/>
      <w:color w:val="000000"/>
      <w:sz w:val="24"/>
      <w:szCs w:val="24"/>
      <w:u w:color="000000"/>
    </w:rPr>
  </w:style>
  <w:style w:type="paragraph" w:customStyle="1" w:styleId="Pardfaut">
    <w:name w:val="Par défaut"/>
    <w:rPr>
      <w:rFonts w:ascii="Helvetica Neue" w:eastAsia="Helvetica Neue" w:hAnsi="Helvetica Neue" w:cs="Helvetica Neue"/>
      <w:color w:val="000000"/>
      <w:sz w:val="22"/>
      <w:szCs w:val="22"/>
    </w:rPr>
  </w:style>
  <w:style w:type="paragraph" w:styleId="NormalWeb">
    <w:name w:val="Normal (Web)"/>
    <w:pPr>
      <w:spacing w:before="100" w:after="100"/>
    </w:pPr>
    <w:rPr>
      <w:rFonts w:cs="Arial Unicode MS"/>
      <w:color w:val="000000"/>
      <w:sz w:val="24"/>
      <w:szCs w:val="24"/>
      <w:u w:color="000000"/>
    </w:rPr>
  </w:style>
  <w:style w:type="paragraph" w:styleId="Paragraphedeliste">
    <w:name w:val="List Paragraph"/>
    <w:pPr>
      <w:ind w:left="720"/>
    </w:pPr>
    <w:rPr>
      <w:rFonts w:ascii="Calibri" w:eastAsia="Calibri" w:hAnsi="Calibri" w:cs="Calibri"/>
      <w:color w:val="000000"/>
      <w:sz w:val="24"/>
      <w:szCs w:val="24"/>
      <w:u w:color="000000"/>
    </w:rPr>
  </w:style>
  <w:style w:type="numbering" w:customStyle="1" w:styleId="Style1import">
    <w:name w:val="Style 1 importé"/>
    <w:pPr>
      <w:numPr>
        <w:numId w:val="1"/>
      </w:numPr>
    </w:pPr>
  </w:style>
  <w:style w:type="character" w:customStyle="1" w:styleId="Lien">
    <w:name w:val="Lien"/>
    <w:rPr>
      <w:color w:val="0563C1"/>
      <w:u w:val="single" w:color="0563C1"/>
    </w:rPr>
  </w:style>
  <w:style w:type="character" w:customStyle="1" w:styleId="Hyperlink0">
    <w:name w:val="Hyperlink.0"/>
    <w:basedOn w:val="Lien"/>
    <w:rPr>
      <w:rFonts w:ascii="Arial" w:eastAsia="Arial" w:hAnsi="Arial" w:cs="Arial"/>
      <w:color w:val="0563C1"/>
      <w:sz w:val="20"/>
      <w:szCs w:val="20"/>
      <w:u w:val="single" w:color="0563C1"/>
    </w:rPr>
  </w:style>
  <w:style w:type="paragraph" w:styleId="Commentaire">
    <w:name w:val="annotation text"/>
    <w:basedOn w:val="Normal"/>
    <w:link w:val="CommentaireCar"/>
    <w:uiPriority w:val="99"/>
    <w:semiHidden/>
    <w:unhideWhenUsed/>
    <w:pPr>
      <w:pBdr>
        <w:top w:val="nil"/>
        <w:left w:val="nil"/>
        <w:bottom w:val="nil"/>
        <w:right w:val="nil"/>
        <w:between w:val="nil"/>
        <w:bar w:val="nil"/>
      </w:pBdr>
    </w:pPr>
    <w:rPr>
      <w:rFonts w:eastAsia="Arial Unicode MS"/>
      <w:sz w:val="20"/>
      <w:szCs w:val="20"/>
      <w:bdr w:val="nil"/>
      <w:lang w:val="en-US" w:eastAsia="en-US"/>
    </w:rPr>
  </w:style>
  <w:style w:type="character" w:customStyle="1" w:styleId="CommentaireCar">
    <w:name w:val="Commentaire Car"/>
    <w:basedOn w:val="Policepardfaut"/>
    <w:link w:val="Commentaire"/>
    <w:uiPriority w:val="99"/>
    <w:semiHidden/>
    <w:rPr>
      <w:lang w:val="en-US" w:eastAsia="en-US"/>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A778B1"/>
    <w:pPr>
      <w:pBdr>
        <w:top w:val="nil"/>
        <w:left w:val="nil"/>
        <w:bottom w:val="nil"/>
        <w:right w:val="nil"/>
        <w:between w:val="nil"/>
        <w:bar w:val="nil"/>
      </w:pBdr>
    </w:pPr>
    <w:rPr>
      <w:rFonts w:eastAsia="Arial Unicode MS"/>
      <w:sz w:val="18"/>
      <w:szCs w:val="18"/>
      <w:bdr w:val="nil"/>
      <w:lang w:val="en-US" w:eastAsia="en-US"/>
    </w:rPr>
  </w:style>
  <w:style w:type="character" w:customStyle="1" w:styleId="TextedebullesCar">
    <w:name w:val="Texte de bulles Car"/>
    <w:basedOn w:val="Policepardfaut"/>
    <w:link w:val="Textedebulles"/>
    <w:uiPriority w:val="99"/>
    <w:semiHidden/>
    <w:rsid w:val="00A778B1"/>
    <w:rPr>
      <w:sz w:val="18"/>
      <w:szCs w:val="18"/>
      <w:lang w:val="en-US" w:eastAsia="en-US"/>
    </w:rPr>
  </w:style>
  <w:style w:type="character" w:styleId="Accentuation">
    <w:name w:val="Emphasis"/>
    <w:basedOn w:val="Policepardfaut"/>
    <w:uiPriority w:val="20"/>
    <w:qFormat/>
    <w:rsid w:val="00B549AB"/>
    <w:rPr>
      <w:i/>
      <w:iCs/>
    </w:rPr>
  </w:style>
  <w:style w:type="character" w:customStyle="1" w:styleId="apple-converted-space">
    <w:name w:val="apple-converted-space"/>
    <w:basedOn w:val="Policepardfaut"/>
    <w:rsid w:val="00B54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21028">
      <w:bodyDiv w:val="1"/>
      <w:marLeft w:val="0"/>
      <w:marRight w:val="0"/>
      <w:marTop w:val="0"/>
      <w:marBottom w:val="0"/>
      <w:divBdr>
        <w:top w:val="none" w:sz="0" w:space="0" w:color="auto"/>
        <w:left w:val="none" w:sz="0" w:space="0" w:color="auto"/>
        <w:bottom w:val="none" w:sz="0" w:space="0" w:color="auto"/>
        <w:right w:val="none" w:sz="0" w:space="0" w:color="auto"/>
      </w:divBdr>
    </w:div>
    <w:div w:id="169025915">
      <w:bodyDiv w:val="1"/>
      <w:marLeft w:val="0"/>
      <w:marRight w:val="0"/>
      <w:marTop w:val="0"/>
      <w:marBottom w:val="0"/>
      <w:divBdr>
        <w:top w:val="none" w:sz="0" w:space="0" w:color="auto"/>
        <w:left w:val="none" w:sz="0" w:space="0" w:color="auto"/>
        <w:bottom w:val="none" w:sz="0" w:space="0" w:color="auto"/>
        <w:right w:val="none" w:sz="0" w:space="0" w:color="auto"/>
      </w:divBdr>
      <w:divsChild>
        <w:div w:id="1013268559">
          <w:marLeft w:val="0"/>
          <w:marRight w:val="0"/>
          <w:marTop w:val="0"/>
          <w:marBottom w:val="0"/>
          <w:divBdr>
            <w:top w:val="none" w:sz="0" w:space="0" w:color="auto"/>
            <w:left w:val="none" w:sz="0" w:space="0" w:color="auto"/>
            <w:bottom w:val="none" w:sz="0" w:space="0" w:color="auto"/>
            <w:right w:val="none" w:sz="0" w:space="0" w:color="auto"/>
          </w:divBdr>
        </w:div>
        <w:div w:id="566457229">
          <w:marLeft w:val="0"/>
          <w:marRight w:val="0"/>
          <w:marTop w:val="0"/>
          <w:marBottom w:val="0"/>
          <w:divBdr>
            <w:top w:val="none" w:sz="0" w:space="0" w:color="auto"/>
            <w:left w:val="none" w:sz="0" w:space="0" w:color="auto"/>
            <w:bottom w:val="none" w:sz="0" w:space="0" w:color="auto"/>
            <w:right w:val="none" w:sz="0" w:space="0" w:color="auto"/>
          </w:divBdr>
        </w:div>
      </w:divsChild>
    </w:div>
    <w:div w:id="236861478">
      <w:bodyDiv w:val="1"/>
      <w:marLeft w:val="0"/>
      <w:marRight w:val="0"/>
      <w:marTop w:val="0"/>
      <w:marBottom w:val="0"/>
      <w:divBdr>
        <w:top w:val="none" w:sz="0" w:space="0" w:color="auto"/>
        <w:left w:val="none" w:sz="0" w:space="0" w:color="auto"/>
        <w:bottom w:val="none" w:sz="0" w:space="0" w:color="auto"/>
        <w:right w:val="none" w:sz="0" w:space="0" w:color="auto"/>
      </w:divBdr>
      <w:divsChild>
        <w:div w:id="1543519290">
          <w:marLeft w:val="0"/>
          <w:marRight w:val="0"/>
          <w:marTop w:val="0"/>
          <w:marBottom w:val="0"/>
          <w:divBdr>
            <w:top w:val="none" w:sz="0" w:space="0" w:color="auto"/>
            <w:left w:val="none" w:sz="0" w:space="0" w:color="auto"/>
            <w:bottom w:val="none" w:sz="0" w:space="0" w:color="auto"/>
            <w:right w:val="none" w:sz="0" w:space="0" w:color="auto"/>
          </w:divBdr>
        </w:div>
      </w:divsChild>
    </w:div>
    <w:div w:id="397748668">
      <w:bodyDiv w:val="1"/>
      <w:marLeft w:val="0"/>
      <w:marRight w:val="0"/>
      <w:marTop w:val="0"/>
      <w:marBottom w:val="0"/>
      <w:divBdr>
        <w:top w:val="none" w:sz="0" w:space="0" w:color="auto"/>
        <w:left w:val="none" w:sz="0" w:space="0" w:color="auto"/>
        <w:bottom w:val="none" w:sz="0" w:space="0" w:color="auto"/>
        <w:right w:val="none" w:sz="0" w:space="0" w:color="auto"/>
      </w:divBdr>
    </w:div>
    <w:div w:id="735906061">
      <w:bodyDiv w:val="1"/>
      <w:marLeft w:val="0"/>
      <w:marRight w:val="0"/>
      <w:marTop w:val="0"/>
      <w:marBottom w:val="0"/>
      <w:divBdr>
        <w:top w:val="none" w:sz="0" w:space="0" w:color="auto"/>
        <w:left w:val="none" w:sz="0" w:space="0" w:color="auto"/>
        <w:bottom w:val="none" w:sz="0" w:space="0" w:color="auto"/>
        <w:right w:val="none" w:sz="0" w:space="0" w:color="auto"/>
      </w:divBdr>
      <w:divsChild>
        <w:div w:id="1685787442">
          <w:marLeft w:val="0"/>
          <w:marRight w:val="0"/>
          <w:marTop w:val="0"/>
          <w:marBottom w:val="0"/>
          <w:divBdr>
            <w:top w:val="none" w:sz="0" w:space="0" w:color="auto"/>
            <w:left w:val="none" w:sz="0" w:space="0" w:color="auto"/>
            <w:bottom w:val="none" w:sz="0" w:space="0" w:color="auto"/>
            <w:right w:val="none" w:sz="0" w:space="0" w:color="auto"/>
          </w:divBdr>
        </w:div>
        <w:div w:id="75982035">
          <w:marLeft w:val="0"/>
          <w:marRight w:val="0"/>
          <w:marTop w:val="0"/>
          <w:marBottom w:val="0"/>
          <w:divBdr>
            <w:top w:val="none" w:sz="0" w:space="0" w:color="auto"/>
            <w:left w:val="none" w:sz="0" w:space="0" w:color="auto"/>
            <w:bottom w:val="none" w:sz="0" w:space="0" w:color="auto"/>
            <w:right w:val="none" w:sz="0" w:space="0" w:color="auto"/>
          </w:divBdr>
        </w:div>
      </w:divsChild>
    </w:div>
    <w:div w:id="738286377">
      <w:bodyDiv w:val="1"/>
      <w:marLeft w:val="0"/>
      <w:marRight w:val="0"/>
      <w:marTop w:val="0"/>
      <w:marBottom w:val="0"/>
      <w:divBdr>
        <w:top w:val="none" w:sz="0" w:space="0" w:color="auto"/>
        <w:left w:val="none" w:sz="0" w:space="0" w:color="auto"/>
        <w:bottom w:val="none" w:sz="0" w:space="0" w:color="auto"/>
        <w:right w:val="none" w:sz="0" w:space="0" w:color="auto"/>
      </w:divBdr>
      <w:divsChild>
        <w:div w:id="1789156006">
          <w:marLeft w:val="0"/>
          <w:marRight w:val="0"/>
          <w:marTop w:val="0"/>
          <w:marBottom w:val="0"/>
          <w:divBdr>
            <w:top w:val="none" w:sz="0" w:space="0" w:color="auto"/>
            <w:left w:val="none" w:sz="0" w:space="0" w:color="auto"/>
            <w:bottom w:val="none" w:sz="0" w:space="0" w:color="auto"/>
            <w:right w:val="none" w:sz="0" w:space="0" w:color="auto"/>
          </w:divBdr>
        </w:div>
        <w:div w:id="723721339">
          <w:marLeft w:val="0"/>
          <w:marRight w:val="0"/>
          <w:marTop w:val="0"/>
          <w:marBottom w:val="0"/>
          <w:divBdr>
            <w:top w:val="none" w:sz="0" w:space="0" w:color="auto"/>
            <w:left w:val="none" w:sz="0" w:space="0" w:color="auto"/>
            <w:bottom w:val="none" w:sz="0" w:space="0" w:color="auto"/>
            <w:right w:val="none" w:sz="0" w:space="0" w:color="auto"/>
          </w:divBdr>
        </w:div>
      </w:divsChild>
    </w:div>
    <w:div w:id="1388845121">
      <w:bodyDiv w:val="1"/>
      <w:marLeft w:val="0"/>
      <w:marRight w:val="0"/>
      <w:marTop w:val="0"/>
      <w:marBottom w:val="0"/>
      <w:divBdr>
        <w:top w:val="none" w:sz="0" w:space="0" w:color="auto"/>
        <w:left w:val="none" w:sz="0" w:space="0" w:color="auto"/>
        <w:bottom w:val="none" w:sz="0" w:space="0" w:color="auto"/>
        <w:right w:val="none" w:sz="0" w:space="0" w:color="auto"/>
      </w:divBdr>
      <w:divsChild>
        <w:div w:id="1786265075">
          <w:marLeft w:val="0"/>
          <w:marRight w:val="0"/>
          <w:marTop w:val="0"/>
          <w:marBottom w:val="0"/>
          <w:divBdr>
            <w:top w:val="none" w:sz="0" w:space="0" w:color="auto"/>
            <w:left w:val="none" w:sz="0" w:space="0" w:color="auto"/>
            <w:bottom w:val="none" w:sz="0" w:space="0" w:color="auto"/>
            <w:right w:val="none" w:sz="0" w:space="0" w:color="auto"/>
          </w:divBdr>
        </w:div>
        <w:div w:id="933055162">
          <w:marLeft w:val="0"/>
          <w:marRight w:val="0"/>
          <w:marTop w:val="0"/>
          <w:marBottom w:val="0"/>
          <w:divBdr>
            <w:top w:val="none" w:sz="0" w:space="0" w:color="auto"/>
            <w:left w:val="none" w:sz="0" w:space="0" w:color="auto"/>
            <w:bottom w:val="none" w:sz="0" w:space="0" w:color="auto"/>
            <w:right w:val="none" w:sz="0" w:space="0" w:color="auto"/>
          </w:divBdr>
        </w:div>
      </w:divsChild>
    </w:div>
    <w:div w:id="1434280556">
      <w:bodyDiv w:val="1"/>
      <w:marLeft w:val="0"/>
      <w:marRight w:val="0"/>
      <w:marTop w:val="0"/>
      <w:marBottom w:val="0"/>
      <w:divBdr>
        <w:top w:val="none" w:sz="0" w:space="0" w:color="auto"/>
        <w:left w:val="none" w:sz="0" w:space="0" w:color="auto"/>
        <w:bottom w:val="none" w:sz="0" w:space="0" w:color="auto"/>
        <w:right w:val="none" w:sz="0" w:space="0" w:color="auto"/>
      </w:divBdr>
      <w:divsChild>
        <w:div w:id="50468851">
          <w:marLeft w:val="0"/>
          <w:marRight w:val="0"/>
          <w:marTop w:val="0"/>
          <w:marBottom w:val="0"/>
          <w:divBdr>
            <w:top w:val="none" w:sz="0" w:space="0" w:color="auto"/>
            <w:left w:val="none" w:sz="0" w:space="0" w:color="auto"/>
            <w:bottom w:val="none" w:sz="0" w:space="0" w:color="auto"/>
            <w:right w:val="none" w:sz="0" w:space="0" w:color="auto"/>
          </w:divBdr>
        </w:div>
        <w:div w:id="1434665107">
          <w:marLeft w:val="0"/>
          <w:marRight w:val="0"/>
          <w:marTop w:val="0"/>
          <w:marBottom w:val="0"/>
          <w:divBdr>
            <w:top w:val="none" w:sz="0" w:space="0" w:color="auto"/>
            <w:left w:val="none" w:sz="0" w:space="0" w:color="auto"/>
            <w:bottom w:val="none" w:sz="0" w:space="0" w:color="auto"/>
            <w:right w:val="none" w:sz="0" w:space="0" w:color="auto"/>
          </w:divBdr>
        </w:div>
      </w:divsChild>
    </w:div>
    <w:div w:id="2088112423">
      <w:bodyDiv w:val="1"/>
      <w:marLeft w:val="0"/>
      <w:marRight w:val="0"/>
      <w:marTop w:val="0"/>
      <w:marBottom w:val="0"/>
      <w:divBdr>
        <w:top w:val="none" w:sz="0" w:space="0" w:color="auto"/>
        <w:left w:val="none" w:sz="0" w:space="0" w:color="auto"/>
        <w:bottom w:val="none" w:sz="0" w:space="0" w:color="auto"/>
        <w:right w:val="none" w:sz="0" w:space="0" w:color="auto"/>
      </w:divBdr>
      <w:divsChild>
        <w:div w:id="1940747761">
          <w:marLeft w:val="0"/>
          <w:marRight w:val="0"/>
          <w:marTop w:val="0"/>
          <w:marBottom w:val="0"/>
          <w:divBdr>
            <w:top w:val="none" w:sz="0" w:space="0" w:color="auto"/>
            <w:left w:val="none" w:sz="0" w:space="0" w:color="auto"/>
            <w:bottom w:val="none" w:sz="0" w:space="0" w:color="auto"/>
            <w:right w:val="none" w:sz="0" w:space="0" w:color="auto"/>
          </w:divBdr>
        </w:div>
        <w:div w:id="937562270">
          <w:marLeft w:val="0"/>
          <w:marRight w:val="0"/>
          <w:marTop w:val="0"/>
          <w:marBottom w:val="0"/>
          <w:divBdr>
            <w:top w:val="none" w:sz="0" w:space="0" w:color="auto"/>
            <w:left w:val="none" w:sz="0" w:space="0" w:color="auto"/>
            <w:bottom w:val="none" w:sz="0" w:space="0" w:color="auto"/>
            <w:right w:val="none" w:sz="0" w:space="0" w:color="auto"/>
          </w:divBdr>
        </w:div>
      </w:divsChild>
    </w:div>
    <w:div w:id="2090271789">
      <w:bodyDiv w:val="1"/>
      <w:marLeft w:val="0"/>
      <w:marRight w:val="0"/>
      <w:marTop w:val="0"/>
      <w:marBottom w:val="0"/>
      <w:divBdr>
        <w:top w:val="none" w:sz="0" w:space="0" w:color="auto"/>
        <w:left w:val="none" w:sz="0" w:space="0" w:color="auto"/>
        <w:bottom w:val="none" w:sz="0" w:space="0" w:color="auto"/>
        <w:right w:val="none" w:sz="0" w:space="0" w:color="auto"/>
      </w:divBdr>
      <w:divsChild>
        <w:div w:id="630790309">
          <w:marLeft w:val="0"/>
          <w:marRight w:val="0"/>
          <w:marTop w:val="0"/>
          <w:marBottom w:val="0"/>
          <w:divBdr>
            <w:top w:val="none" w:sz="0" w:space="0" w:color="auto"/>
            <w:left w:val="none" w:sz="0" w:space="0" w:color="auto"/>
            <w:bottom w:val="none" w:sz="0" w:space="0" w:color="auto"/>
            <w:right w:val="none" w:sz="0" w:space="0" w:color="auto"/>
          </w:divBdr>
        </w:div>
        <w:div w:id="19887043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olc54.fr" TargetMode="External"/><Relationship Id="rId18" Type="http://schemas.openxmlformats.org/officeDocument/2006/relationships/hyperlink" Target="mailto:Coordination-ema.cc-cvv@orange.fr" TargetMode="External"/><Relationship Id="rId26" Type="http://schemas.openxmlformats.org/officeDocument/2006/relationships/hyperlink" Target="https://fr.wikipedia.org/wiki/Communaut&#233;_de_communes_Bruy&#232;res_-_Vallons_des_Vosges" TargetMode="External"/><Relationship Id="rId3" Type="http://schemas.openxmlformats.org/officeDocument/2006/relationships/settings" Target="settings.xml"/><Relationship Id="rId21" Type="http://schemas.openxmlformats.org/officeDocument/2006/relationships/hyperlink" Target="mailto:c.henne@ccov.fr" TargetMode="External"/><Relationship Id="rId34" Type="http://schemas.openxmlformats.org/officeDocument/2006/relationships/hyperlink" Target="mailto:gerard.lavandier@mairie-talange.fr" TargetMode="External"/><Relationship Id="rId7" Type="http://schemas.openxmlformats.org/officeDocument/2006/relationships/image" Target="media/image1.jpeg"/><Relationship Id="rId12" Type="http://schemas.openxmlformats.org/officeDocument/2006/relationships/hyperlink" Target="mailto:Sophie.Mouton@mairie-nancy.fr" TargetMode="External"/><Relationship Id="rId17" Type="http://schemas.openxmlformats.org/officeDocument/2006/relationships/hyperlink" Target="https://fr.wikipedia.org/wiki/Communaut&#233;_de_communes_de_Commercy_-_Void_-_Vaucouleurs" TargetMode="External"/><Relationship Id="rId25" Type="http://schemas.openxmlformats.org/officeDocument/2006/relationships/hyperlink" Target="https://www.ccb2v.fr" TargetMode="External"/><Relationship Id="rId33" Type="http://schemas.openxmlformats.org/officeDocument/2006/relationships/hyperlink" Target="http://www.talange.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c-cvv.fr" TargetMode="External"/><Relationship Id="rId20" Type="http://schemas.openxmlformats.org/officeDocument/2006/relationships/hyperlink" Target="https://fr.wikipedia.org/wiki/Communaut&#233;_de_communes_de_l%27Ouest_Vosgien" TargetMode="External"/><Relationship Id="rId29" Type="http://schemas.openxmlformats.org/officeDocument/2006/relationships/hyperlink" Target="https://fr.wikipedia.org/wiki/Communaut&#233;_de_communes_de_Mirecourt_Dompai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ncy.fr/culture-a-nancy-la-culture-en-continu/offre-scolaire-et-reservations/education-artistique-et-culturelle-3298.html" TargetMode="External"/><Relationship Id="rId24" Type="http://schemas.openxmlformats.org/officeDocument/2006/relationships/hyperlink" Target="mailto:elanoix@cchautesvosges.fr" TargetMode="External"/><Relationship Id="rId32" Type="http://schemas.openxmlformats.org/officeDocument/2006/relationships/hyperlink" Target="mailto:ebourger@mairie-metz.fr"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catherine.henry@olc54.fr" TargetMode="External"/><Relationship Id="rId23" Type="http://schemas.openxmlformats.org/officeDocument/2006/relationships/hyperlink" Target="https://fr.wikipedia.org/wiki/Communaut&#233;_de_communes_des_Hautes_Vosges" TargetMode="External"/><Relationship Id="rId28" Type="http://schemas.openxmlformats.org/officeDocument/2006/relationships/hyperlink" Target="https://www.ccmirecourtdompaire.fr" TargetMode="External"/><Relationship Id="rId36" Type="http://schemas.openxmlformats.org/officeDocument/2006/relationships/footer" Target="footer1.xml"/><Relationship Id="rId10" Type="http://schemas.openxmlformats.org/officeDocument/2006/relationships/hyperlink" Target="mailto:ce.daac@ac-nancy-metz.fr" TargetMode="External"/><Relationship Id="rId19" Type="http://schemas.openxmlformats.org/officeDocument/2006/relationships/hyperlink" Target="https://ccov.fr" TargetMode="External"/><Relationship Id="rId31" Type="http://schemas.openxmlformats.org/officeDocument/2006/relationships/hyperlink" Target="mailto:eleonore.buffler@ca-saintdie.fr" TargetMode="External"/><Relationship Id="rId4" Type="http://schemas.openxmlformats.org/officeDocument/2006/relationships/webSettings" Target="webSettings.xml"/><Relationship Id="rId9" Type="http://schemas.openxmlformats.org/officeDocument/2006/relationships/hyperlink" Target="mailto:claire.rannou@culture.gouv.fr" TargetMode="External"/><Relationship Id="rId14" Type="http://schemas.openxmlformats.org/officeDocument/2006/relationships/hyperlink" Target="https://fr.wikipedia.org/wiki/Communaut&#233;_de_communes_Orne_Lorraine_Confluences" TargetMode="External"/><Relationship Id="rId22" Type="http://schemas.openxmlformats.org/officeDocument/2006/relationships/hyperlink" Target="https://www.cchautesvosges.fr" TargetMode="External"/><Relationship Id="rId27" Type="http://schemas.openxmlformats.org/officeDocument/2006/relationships/hyperlink" Target="mailto:c.perriol@cc-bruyeres.fr" TargetMode="External"/><Relationship Id="rId30" Type="http://schemas.openxmlformats.org/officeDocument/2006/relationships/hyperlink" Target="https://fr.wikipedia.org/wiki/Communaut&#233;_d%27agglom&#233;ration_de_Saint-Di&#233;-des-Vosges" TargetMode="External"/><Relationship Id="rId35" Type="http://schemas.openxmlformats.org/officeDocument/2006/relationships/header" Target="head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2144</Words>
  <Characters>11798</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nlouze</cp:lastModifiedBy>
  <cp:revision>18</cp:revision>
  <cp:lastPrinted>2020-06-17T11:45:00Z</cp:lastPrinted>
  <dcterms:created xsi:type="dcterms:W3CDTF">2020-06-04T15:00:00Z</dcterms:created>
  <dcterms:modified xsi:type="dcterms:W3CDTF">2020-06-17T11:46:00Z</dcterms:modified>
</cp:coreProperties>
</file>